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36F2" w14:textId="77777777" w:rsidR="001C650A" w:rsidRPr="009F1974" w:rsidRDefault="001C650A" w:rsidP="001C650A">
      <w:pPr>
        <w:rPr>
          <w:rFonts w:asciiTheme="minorHAnsi" w:hAnsiTheme="minorHAnsi" w:cstheme="minorHAnsi"/>
          <w:b/>
          <w:bCs/>
          <w:sz w:val="36"/>
          <w:szCs w:val="36"/>
        </w:rPr>
      </w:pPr>
      <w:r w:rsidRPr="009F1974">
        <w:rPr>
          <w:rFonts w:asciiTheme="minorHAnsi" w:hAnsiTheme="minorHAnsi" w:cstheme="minorHAnsi"/>
          <w:b/>
          <w:bCs/>
          <w:sz w:val="36"/>
          <w:szCs w:val="36"/>
        </w:rPr>
        <w:t>Visselblåsarpolicy</w:t>
      </w:r>
    </w:p>
    <w:p w14:paraId="7A14B59B" w14:textId="77777777" w:rsidR="001C650A" w:rsidRPr="009F1974" w:rsidRDefault="001C650A" w:rsidP="001C650A">
      <w:pPr>
        <w:rPr>
          <w:rFonts w:asciiTheme="minorHAnsi" w:hAnsiTheme="minorHAnsi" w:cstheme="minorHAnsi"/>
          <w:szCs w:val="24"/>
        </w:rPr>
      </w:pPr>
    </w:p>
    <w:p w14:paraId="55769912" w14:textId="402E4F16" w:rsidR="00BD1D68" w:rsidRPr="009F1974" w:rsidRDefault="00BD1D68" w:rsidP="001C650A">
      <w:pPr>
        <w:rPr>
          <w:rFonts w:asciiTheme="minorHAnsi" w:hAnsiTheme="minorHAnsi" w:cstheme="minorHAnsi"/>
          <w:szCs w:val="24"/>
        </w:rPr>
      </w:pPr>
      <w:r w:rsidRPr="009F1974">
        <w:rPr>
          <w:rFonts w:asciiTheme="minorHAnsi" w:hAnsiTheme="minorHAnsi" w:cstheme="minorHAnsi"/>
          <w:szCs w:val="24"/>
        </w:rPr>
        <w:t>I CalixKlippan Group strävar vi efter att ha en öppen och transparent arbetsplats, där missförhållanden inte ska förekomma. Det är därför viktigt för oss att det finns tydlig information om hur man kan rapportera konfidentiellt och säkert. Vid misstanke om pågående eller tidigare missförhållanden ska det därför finnas resurser för att röja dem.</w:t>
      </w:r>
    </w:p>
    <w:p w14:paraId="1034858D" w14:textId="77777777" w:rsidR="00BD1D68" w:rsidRPr="009F1974" w:rsidRDefault="00BD1D68" w:rsidP="001C650A">
      <w:pPr>
        <w:rPr>
          <w:rFonts w:asciiTheme="minorHAnsi" w:hAnsiTheme="minorHAnsi" w:cstheme="minorHAnsi"/>
          <w:szCs w:val="24"/>
        </w:rPr>
      </w:pPr>
    </w:p>
    <w:p w14:paraId="0787F765" w14:textId="173A5B43" w:rsidR="001C650A" w:rsidRPr="009F1974" w:rsidRDefault="001C650A" w:rsidP="001C650A">
      <w:pPr>
        <w:rPr>
          <w:rFonts w:asciiTheme="minorHAnsi" w:hAnsiTheme="minorHAnsi" w:cstheme="minorHAnsi"/>
          <w:szCs w:val="24"/>
        </w:rPr>
      </w:pPr>
      <w:r w:rsidRPr="009F1974">
        <w:rPr>
          <w:rFonts w:asciiTheme="minorHAnsi" w:hAnsiTheme="minorHAnsi" w:cstheme="minorHAnsi"/>
          <w:szCs w:val="24"/>
        </w:rPr>
        <w:t>Att visselblåsa innebär att en medarbetare</w:t>
      </w:r>
      <w:r w:rsidR="00076396" w:rsidRPr="009F1974">
        <w:rPr>
          <w:rFonts w:asciiTheme="minorHAnsi" w:hAnsiTheme="minorHAnsi" w:cstheme="minorHAnsi"/>
          <w:szCs w:val="24"/>
        </w:rPr>
        <w:t xml:space="preserve">, </w:t>
      </w:r>
      <w:r w:rsidRPr="009F1974">
        <w:rPr>
          <w:rFonts w:asciiTheme="minorHAnsi" w:hAnsiTheme="minorHAnsi" w:cstheme="minorHAnsi"/>
          <w:szCs w:val="24"/>
        </w:rPr>
        <w:t>inhyrd arbetstagare, arbetssökande, praktikant, person i företagsledning, verksam aktieägare, anställda hos underleverantörer och entreprenörer rapporterar om missförhållanden/oegentligheter eller problem som är av allmänintresse. Denna policy syftar till att tydliggöra hur visselblåsning går till i vår verksamhet samt att klargöra det skydd personen som rapporterar oegentligheter (visselblåsaren) har.</w:t>
      </w:r>
    </w:p>
    <w:p w14:paraId="062A8961" w14:textId="747056CF" w:rsidR="001C650A" w:rsidRPr="009F1974" w:rsidRDefault="001C650A" w:rsidP="001C650A">
      <w:pPr>
        <w:rPr>
          <w:rFonts w:asciiTheme="minorHAnsi" w:hAnsiTheme="minorHAnsi" w:cstheme="minorHAnsi"/>
          <w:szCs w:val="24"/>
        </w:rPr>
      </w:pPr>
    </w:p>
    <w:p w14:paraId="05171FCC" w14:textId="7389C2FF" w:rsidR="00076396" w:rsidRPr="009F1974" w:rsidRDefault="00076396" w:rsidP="00076396">
      <w:pPr>
        <w:pStyle w:val="Liststycke"/>
        <w:numPr>
          <w:ilvl w:val="0"/>
          <w:numId w:val="13"/>
        </w:numPr>
        <w:rPr>
          <w:rFonts w:asciiTheme="minorHAnsi" w:hAnsiTheme="minorHAnsi" w:cstheme="minorHAnsi"/>
          <w:b/>
          <w:bCs/>
          <w:sz w:val="28"/>
          <w:szCs w:val="22"/>
        </w:rPr>
      </w:pPr>
      <w:r w:rsidRPr="009F1974">
        <w:rPr>
          <w:rFonts w:asciiTheme="minorHAnsi" w:hAnsiTheme="minorHAnsi" w:cstheme="minorHAnsi"/>
          <w:b/>
          <w:bCs/>
          <w:sz w:val="28"/>
          <w:szCs w:val="22"/>
        </w:rPr>
        <w:t>Vad kan jag rapportera om?</w:t>
      </w:r>
    </w:p>
    <w:p w14:paraId="14BF2C67" w14:textId="77777777" w:rsidR="00076396" w:rsidRPr="009F1974" w:rsidRDefault="00076396" w:rsidP="001C650A">
      <w:pPr>
        <w:rPr>
          <w:rFonts w:asciiTheme="minorHAnsi" w:hAnsiTheme="minorHAnsi" w:cstheme="minorHAnsi"/>
          <w:szCs w:val="24"/>
        </w:rPr>
      </w:pPr>
    </w:p>
    <w:p w14:paraId="28E4FDBF" w14:textId="6B8AC0E7" w:rsidR="001C650A" w:rsidRPr="009F1974" w:rsidRDefault="001C650A" w:rsidP="001C650A">
      <w:pPr>
        <w:rPr>
          <w:rFonts w:asciiTheme="minorHAnsi" w:hAnsiTheme="minorHAnsi" w:cstheme="minorHAnsi"/>
          <w:szCs w:val="24"/>
        </w:rPr>
      </w:pPr>
      <w:r w:rsidRPr="009F1974">
        <w:rPr>
          <w:rFonts w:asciiTheme="minorHAnsi" w:hAnsiTheme="minorHAnsi" w:cstheme="minorHAnsi"/>
          <w:szCs w:val="24"/>
        </w:rPr>
        <w:t xml:space="preserve">För att omfattas av visselblåsarlagens skydd ska det finnas ett allmänintresse i att de uppgifter som inrapporteras kommer fram. </w:t>
      </w:r>
      <w:r w:rsidR="00175984" w:rsidRPr="009F1974">
        <w:rPr>
          <w:rFonts w:asciiTheme="minorHAnsi" w:hAnsiTheme="minorHAnsi" w:cstheme="minorHAnsi"/>
          <w:szCs w:val="24"/>
          <w:shd w:val="clear" w:color="auto" w:fill="FFFFFF"/>
        </w:rPr>
        <w:t xml:space="preserve">Ju mer frekventa och systematiska missförhållandena är, desto större är samhällsintresset av att missförhållandena avhjälps eller avbryts. </w:t>
      </w:r>
      <w:r w:rsidRPr="009F1974">
        <w:rPr>
          <w:rFonts w:asciiTheme="minorHAnsi" w:hAnsiTheme="minorHAnsi" w:cstheme="minorHAnsi"/>
          <w:szCs w:val="24"/>
        </w:rPr>
        <w:t xml:space="preserve">Skyddet gäller vid rapportering av missförhållanden som har uppstått eller som högst sannolikt kommer att uppstå. Den som visselblåser behöver inte tillhandahålla faktiska bevis för missförhållandena, men det måste finnas objektiva omständigheter eller underlag som gör att det är rimligt att anta att informationen är riktig. </w:t>
      </w:r>
    </w:p>
    <w:p w14:paraId="73E74201" w14:textId="77777777" w:rsidR="001C650A" w:rsidRPr="009F1974" w:rsidRDefault="001C650A" w:rsidP="001C650A">
      <w:pPr>
        <w:rPr>
          <w:rFonts w:asciiTheme="minorHAnsi" w:hAnsiTheme="minorHAnsi" w:cstheme="minorHAnsi"/>
          <w:szCs w:val="24"/>
        </w:rPr>
      </w:pPr>
    </w:p>
    <w:p w14:paraId="09DC145B" w14:textId="77777777" w:rsidR="001C650A" w:rsidRPr="009F1974" w:rsidRDefault="001C650A" w:rsidP="001C650A">
      <w:pPr>
        <w:rPr>
          <w:rFonts w:asciiTheme="minorHAnsi" w:hAnsiTheme="minorHAnsi" w:cstheme="minorHAnsi"/>
          <w:szCs w:val="24"/>
        </w:rPr>
      </w:pPr>
      <w:r w:rsidRPr="009F1974">
        <w:rPr>
          <w:rFonts w:asciiTheme="minorHAnsi" w:hAnsiTheme="minorHAnsi" w:cstheme="minorHAnsi"/>
          <w:szCs w:val="24"/>
        </w:rPr>
        <w:t>Via vår rutin för visselblåsning kan missförhållanden med allmänintresse som till exempel rör följande rapporteras: kränkning av mänskliga rättigheter, korruption, missbruk av allmänna medel, brottsliga handlingar, brott mot myndighetsföreskrifter, handlingar som innebär fara för liv, hälsa eller miljö, brott mot konkurrensbestämmelser och allmänt oetiska ageranden samt försök att mörka något av ovanstående.</w:t>
      </w:r>
    </w:p>
    <w:p w14:paraId="5B05A16D" w14:textId="77777777" w:rsidR="001C650A" w:rsidRPr="009F1974" w:rsidRDefault="001C650A" w:rsidP="001C650A">
      <w:pPr>
        <w:rPr>
          <w:rFonts w:asciiTheme="minorHAnsi" w:hAnsiTheme="minorHAnsi" w:cstheme="minorHAnsi"/>
          <w:szCs w:val="24"/>
        </w:rPr>
      </w:pPr>
    </w:p>
    <w:p w14:paraId="020EBF8C" w14:textId="77777777" w:rsidR="001C650A" w:rsidRPr="009F1974" w:rsidRDefault="001C650A" w:rsidP="001C650A">
      <w:pPr>
        <w:rPr>
          <w:rFonts w:asciiTheme="minorHAnsi" w:hAnsiTheme="minorHAnsi" w:cstheme="minorHAnsi"/>
          <w:szCs w:val="24"/>
        </w:rPr>
      </w:pPr>
      <w:r w:rsidRPr="009F1974">
        <w:rPr>
          <w:rFonts w:asciiTheme="minorHAnsi" w:hAnsiTheme="minorHAnsi" w:cstheme="minorHAnsi"/>
          <w:szCs w:val="24"/>
        </w:rPr>
        <w:t>Om en medarbetare har skäl att misstänka oegentligheter eller överträdelser uppmuntrar vi till att ta kontakt med närmaste chef, dennes chef eller HR-funktionen för vidare hantering. Om detta på grund av oegentlighetens karaktär eller andra omständigheter kopplade till visselblåsarlagen inte är möjligt eller aktuellt bör nedan visselblåsarrutin tillämpas. Detsamma gäller om information lämnats inom bolaget som inte följts upp eller ignorerats.</w:t>
      </w:r>
    </w:p>
    <w:p w14:paraId="0AD71563" w14:textId="77777777" w:rsidR="001C650A" w:rsidRPr="009F1974" w:rsidRDefault="001C650A" w:rsidP="001C650A"/>
    <w:p w14:paraId="785C1AEE" w14:textId="33A75D67" w:rsidR="001C650A" w:rsidRPr="009F1974" w:rsidRDefault="001C650A" w:rsidP="00076396">
      <w:pPr>
        <w:pStyle w:val="Liststycke"/>
        <w:numPr>
          <w:ilvl w:val="0"/>
          <w:numId w:val="13"/>
        </w:numPr>
        <w:rPr>
          <w:rFonts w:asciiTheme="minorHAnsi" w:hAnsiTheme="minorHAnsi" w:cstheme="minorHAnsi"/>
          <w:b/>
          <w:bCs/>
          <w:sz w:val="28"/>
          <w:szCs w:val="22"/>
        </w:rPr>
      </w:pPr>
      <w:r w:rsidRPr="009F1974">
        <w:rPr>
          <w:rFonts w:asciiTheme="minorHAnsi" w:hAnsiTheme="minorHAnsi" w:cstheme="minorHAnsi"/>
          <w:b/>
          <w:bCs/>
          <w:sz w:val="28"/>
          <w:szCs w:val="22"/>
        </w:rPr>
        <w:t>Hur rapporterar jag?</w:t>
      </w:r>
    </w:p>
    <w:p w14:paraId="0082147E" w14:textId="77777777" w:rsidR="001C650A" w:rsidRPr="009F1974" w:rsidRDefault="001C650A" w:rsidP="001C650A"/>
    <w:p w14:paraId="1746B865" w14:textId="77777777" w:rsidR="0065798D" w:rsidRPr="009F1974" w:rsidRDefault="001C650A" w:rsidP="001C650A">
      <w:pPr>
        <w:rPr>
          <w:rFonts w:asciiTheme="minorHAnsi" w:hAnsiTheme="minorHAnsi" w:cstheme="minorHAnsi"/>
        </w:rPr>
      </w:pPr>
      <w:r w:rsidRPr="009F1974">
        <w:rPr>
          <w:rFonts w:asciiTheme="minorHAnsi" w:hAnsiTheme="minorHAnsi" w:cstheme="minorHAnsi"/>
        </w:rPr>
        <w:t xml:space="preserve">Visselblåsaren rapporterar via </w:t>
      </w:r>
      <w:proofErr w:type="spellStart"/>
      <w:r w:rsidR="00E80A4A" w:rsidRPr="009F1974">
        <w:rPr>
          <w:rFonts w:asciiTheme="minorHAnsi" w:hAnsiTheme="minorHAnsi" w:cstheme="minorHAnsi"/>
        </w:rPr>
        <w:t>CalixKlippans</w:t>
      </w:r>
      <w:proofErr w:type="spellEnd"/>
      <w:r w:rsidRPr="009F1974">
        <w:rPr>
          <w:rFonts w:asciiTheme="minorHAnsi" w:hAnsiTheme="minorHAnsi" w:cstheme="minorHAnsi"/>
        </w:rPr>
        <w:t xml:space="preserve"> visselblåsarkanal Puls+ som tillhandahålls av den externa aktören Puls Solutions.</w:t>
      </w:r>
      <w:r w:rsidR="003E25DD" w:rsidRPr="009F1974">
        <w:rPr>
          <w:rFonts w:asciiTheme="minorHAnsi" w:hAnsiTheme="minorHAnsi" w:cstheme="minorHAnsi"/>
        </w:rPr>
        <w:t xml:space="preserve"> </w:t>
      </w:r>
    </w:p>
    <w:p w14:paraId="4A09F15D" w14:textId="77777777" w:rsidR="0065798D" w:rsidRPr="009F1974" w:rsidRDefault="0065798D" w:rsidP="001C650A">
      <w:pPr>
        <w:rPr>
          <w:rFonts w:asciiTheme="minorHAnsi" w:hAnsiTheme="minorHAnsi" w:cstheme="minorHAnsi"/>
        </w:rPr>
      </w:pPr>
    </w:p>
    <w:p w14:paraId="5C9CDEE9" w14:textId="7C1597A6" w:rsidR="0065798D" w:rsidRPr="009F1974" w:rsidRDefault="008F08D0" w:rsidP="001C650A">
      <w:pPr>
        <w:rPr>
          <w:rFonts w:asciiTheme="minorHAnsi" w:hAnsiTheme="minorHAnsi" w:cstheme="minorHAnsi"/>
        </w:rPr>
      </w:pPr>
      <w:r>
        <w:t xml:space="preserve">Länk: </w:t>
      </w:r>
      <w:hyperlink r:id="rId8" w:anchor="/create?o=calixklippan&amp;l=sv&amp;f=w" w:history="1">
        <w:r w:rsidR="0065798D" w:rsidRPr="009F1974">
          <w:rPr>
            <w:rStyle w:val="Hyperlnk"/>
            <w:rFonts w:asciiTheme="minorHAnsi" w:hAnsiTheme="minorHAnsi" w:cstheme="minorHAnsi"/>
            <w:color w:val="auto"/>
          </w:rPr>
          <w:t>CalixKlippan Visselblåsarkanal Puls+</w:t>
        </w:r>
      </w:hyperlink>
    </w:p>
    <w:p w14:paraId="350F4E32" w14:textId="77777777" w:rsidR="0065798D" w:rsidRPr="009F1974" w:rsidRDefault="0065798D" w:rsidP="001C650A">
      <w:pPr>
        <w:rPr>
          <w:rFonts w:asciiTheme="minorHAnsi" w:hAnsiTheme="minorHAnsi" w:cstheme="minorHAnsi"/>
        </w:rPr>
      </w:pPr>
    </w:p>
    <w:p w14:paraId="1C1734FF" w14:textId="77777777" w:rsidR="00F80EC4" w:rsidRPr="009F1974" w:rsidRDefault="00F80EC4" w:rsidP="001C650A">
      <w:pPr>
        <w:rPr>
          <w:rFonts w:asciiTheme="minorHAnsi" w:hAnsiTheme="minorHAnsi" w:cstheme="minorHAnsi"/>
        </w:rPr>
      </w:pPr>
    </w:p>
    <w:p w14:paraId="0A51D8E5" w14:textId="77777777" w:rsidR="00F80EC4" w:rsidRPr="009F1974" w:rsidRDefault="00F80EC4" w:rsidP="001C650A">
      <w:pPr>
        <w:rPr>
          <w:rFonts w:asciiTheme="minorHAnsi" w:hAnsiTheme="minorHAnsi" w:cstheme="minorHAnsi"/>
        </w:rPr>
      </w:pPr>
    </w:p>
    <w:p w14:paraId="267627CF" w14:textId="77777777" w:rsidR="00F80EC4" w:rsidRPr="009F1974" w:rsidRDefault="00F80EC4" w:rsidP="001C650A">
      <w:pPr>
        <w:rPr>
          <w:rFonts w:asciiTheme="minorHAnsi" w:hAnsiTheme="minorHAnsi" w:cstheme="minorHAnsi"/>
        </w:rPr>
      </w:pPr>
    </w:p>
    <w:p w14:paraId="1958C9AB" w14:textId="00FA8969" w:rsidR="001C650A" w:rsidRPr="009F1974" w:rsidRDefault="003E25DD" w:rsidP="001C650A">
      <w:pPr>
        <w:rPr>
          <w:rFonts w:asciiTheme="minorHAnsi" w:hAnsiTheme="minorHAnsi" w:cstheme="minorHAnsi"/>
        </w:rPr>
      </w:pPr>
      <w:r w:rsidRPr="009F1974">
        <w:rPr>
          <w:rFonts w:asciiTheme="minorHAnsi" w:hAnsiTheme="minorHAnsi" w:cstheme="minorHAnsi"/>
        </w:rPr>
        <w:lastRenderedPageBreak/>
        <w:t xml:space="preserve">Länken hittas </w:t>
      </w:r>
      <w:r w:rsidR="0065798D" w:rsidRPr="009F1974">
        <w:rPr>
          <w:rFonts w:asciiTheme="minorHAnsi" w:hAnsiTheme="minorHAnsi" w:cstheme="minorHAnsi"/>
        </w:rPr>
        <w:t xml:space="preserve">även </w:t>
      </w:r>
      <w:r w:rsidRPr="009F1974">
        <w:rPr>
          <w:rFonts w:asciiTheme="minorHAnsi" w:hAnsiTheme="minorHAnsi" w:cstheme="minorHAnsi"/>
        </w:rPr>
        <w:t>på</w:t>
      </w:r>
      <w:r w:rsidR="0065798D" w:rsidRPr="009F1974">
        <w:rPr>
          <w:rFonts w:asciiTheme="minorHAnsi" w:hAnsiTheme="minorHAnsi" w:cstheme="minorHAnsi"/>
        </w:rPr>
        <w:t xml:space="preserve"> respektive bolags intranät och / eller externa hemsida.</w:t>
      </w:r>
      <w:r w:rsidR="001C650A" w:rsidRPr="009F1974">
        <w:rPr>
          <w:rFonts w:asciiTheme="minorHAnsi" w:hAnsiTheme="minorHAnsi" w:cstheme="minorHAnsi"/>
        </w:rPr>
        <w:t xml:space="preserve"> Vid rapportering ska ärendet beskrivas så ingående som möjligt, och namnge personer som har mer information eller på annat sätt kan vara relevanta för vidare utredning. </w:t>
      </w:r>
      <w:r w:rsidR="001C650A" w:rsidRPr="009F1974">
        <w:rPr>
          <w:rFonts w:asciiTheme="minorHAnsi" w:hAnsiTheme="minorHAnsi" w:cstheme="minorHAnsi"/>
          <w:szCs w:val="24"/>
        </w:rPr>
        <w:t>Det är möjligt att rapportera en oegentlighet helt anonymt.</w:t>
      </w:r>
    </w:p>
    <w:p w14:paraId="7E3D58D2" w14:textId="77777777" w:rsidR="001C650A" w:rsidRPr="009F1974" w:rsidRDefault="001C650A" w:rsidP="001C650A">
      <w:pPr>
        <w:rPr>
          <w:rFonts w:asciiTheme="minorHAnsi" w:hAnsiTheme="minorHAnsi" w:cstheme="minorHAnsi"/>
        </w:rPr>
      </w:pPr>
    </w:p>
    <w:p w14:paraId="1285625F" w14:textId="77777777" w:rsidR="001C650A" w:rsidRPr="009F1974" w:rsidRDefault="001C650A" w:rsidP="001C650A">
      <w:pPr>
        <w:rPr>
          <w:rFonts w:asciiTheme="minorHAnsi" w:hAnsiTheme="minorHAnsi" w:cstheme="minorHAnsi"/>
        </w:rPr>
      </w:pPr>
      <w:r w:rsidRPr="009F1974">
        <w:rPr>
          <w:rFonts w:asciiTheme="minorHAnsi" w:hAnsiTheme="minorHAnsi" w:cstheme="minorHAnsi"/>
        </w:rPr>
        <w:t>Du kan rapportera genom:</w:t>
      </w:r>
    </w:p>
    <w:p w14:paraId="221B8BF0" w14:textId="77777777" w:rsidR="001C650A" w:rsidRPr="009F1974" w:rsidRDefault="001C650A" w:rsidP="001C650A">
      <w:pPr>
        <w:rPr>
          <w:rFonts w:asciiTheme="minorHAnsi" w:hAnsiTheme="minorHAnsi" w:cstheme="minorHAnsi"/>
        </w:rPr>
      </w:pPr>
    </w:p>
    <w:p w14:paraId="15D43D39" w14:textId="298551A5" w:rsidR="001C650A" w:rsidRPr="00173085" w:rsidRDefault="001C650A" w:rsidP="00173085">
      <w:pPr>
        <w:rPr>
          <w:rFonts w:asciiTheme="minorHAnsi" w:hAnsiTheme="minorHAnsi" w:cstheme="minorHAnsi"/>
          <w:b/>
          <w:bCs/>
        </w:rPr>
      </w:pPr>
      <w:r w:rsidRPr="00173085">
        <w:rPr>
          <w:rFonts w:asciiTheme="minorHAnsi" w:hAnsiTheme="minorHAnsi" w:cstheme="minorHAnsi"/>
          <w:b/>
          <w:bCs/>
        </w:rPr>
        <w:t>Skriftlig rapportering</w:t>
      </w:r>
    </w:p>
    <w:p w14:paraId="5EA253E1" w14:textId="0AE377C0" w:rsidR="00173085" w:rsidRPr="00173085" w:rsidRDefault="00173085" w:rsidP="00173085">
      <w:pPr>
        <w:rPr>
          <w:rFonts w:asciiTheme="minorHAnsi" w:hAnsiTheme="minorHAnsi" w:cstheme="minorHAnsi"/>
        </w:rPr>
      </w:pPr>
      <w:r w:rsidRPr="00173085">
        <w:rPr>
          <w:rFonts w:asciiTheme="minorHAnsi" w:hAnsiTheme="minorHAnsi" w:cstheme="minorHAnsi"/>
        </w:rPr>
        <w:t xml:space="preserve">Du rapporterar skriftligen i det digitala formuläret i visselblåsarkanalen Puls+ och beskriver ditt ärende. </w:t>
      </w:r>
    </w:p>
    <w:p w14:paraId="3DDCFB2B" w14:textId="77777777" w:rsidR="00173085" w:rsidRPr="00173085" w:rsidRDefault="00173085" w:rsidP="00173085">
      <w:pPr>
        <w:pStyle w:val="Liststycke"/>
        <w:rPr>
          <w:rFonts w:asciiTheme="minorHAnsi" w:hAnsiTheme="minorHAnsi" w:cstheme="minorHAnsi"/>
        </w:rPr>
      </w:pPr>
    </w:p>
    <w:p w14:paraId="0A3D6EAE" w14:textId="488AC19A" w:rsidR="001C650A" w:rsidRPr="00173085" w:rsidRDefault="001C650A" w:rsidP="00173085">
      <w:pPr>
        <w:rPr>
          <w:rFonts w:asciiTheme="minorHAnsi" w:hAnsiTheme="minorHAnsi" w:cstheme="minorHAnsi"/>
          <w:b/>
          <w:bCs/>
        </w:rPr>
      </w:pPr>
      <w:r w:rsidRPr="00173085">
        <w:rPr>
          <w:rFonts w:asciiTheme="minorHAnsi" w:hAnsiTheme="minorHAnsi" w:cstheme="minorHAnsi"/>
          <w:b/>
          <w:bCs/>
        </w:rPr>
        <w:t>Muntlig rapportering</w:t>
      </w:r>
    </w:p>
    <w:p w14:paraId="71CBBAD0" w14:textId="2748FFBB" w:rsidR="001C650A" w:rsidRPr="00173085" w:rsidRDefault="00173085" w:rsidP="00173085">
      <w:pPr>
        <w:rPr>
          <w:rFonts w:asciiTheme="minorHAnsi" w:hAnsiTheme="minorHAnsi" w:cstheme="minorHAnsi"/>
        </w:rPr>
      </w:pPr>
      <w:r w:rsidRPr="00173085">
        <w:rPr>
          <w:rFonts w:asciiTheme="minorHAnsi" w:hAnsiTheme="minorHAnsi" w:cstheme="minorHAnsi"/>
        </w:rPr>
        <w:t>I visselblåsarkanalen Puls+ väljer du att r</w:t>
      </w:r>
      <w:r w:rsidR="001C650A" w:rsidRPr="00173085">
        <w:rPr>
          <w:rFonts w:asciiTheme="minorHAnsi" w:hAnsiTheme="minorHAnsi" w:cstheme="minorHAnsi"/>
        </w:rPr>
        <w:t xml:space="preserve">apportera </w:t>
      </w:r>
      <w:r w:rsidRPr="00173085">
        <w:rPr>
          <w:rFonts w:asciiTheme="minorHAnsi" w:hAnsiTheme="minorHAnsi" w:cstheme="minorHAnsi"/>
        </w:rPr>
        <w:t>genom att tala in din rapport som ett röstmeddelande via ett telefonsamtal.</w:t>
      </w:r>
      <w:r w:rsidR="001C650A" w:rsidRPr="00173085">
        <w:rPr>
          <w:rFonts w:asciiTheme="minorHAnsi" w:hAnsiTheme="minorHAnsi" w:cstheme="minorHAnsi"/>
        </w:rPr>
        <w:t xml:space="preserve"> Ljudfilen transkriberas och du har fortfarande möjlighet att rapportera helt anonymt. </w:t>
      </w:r>
    </w:p>
    <w:p w14:paraId="394FE21E" w14:textId="77777777" w:rsidR="00173085" w:rsidRDefault="00173085" w:rsidP="00173085">
      <w:pPr>
        <w:pStyle w:val="Liststycke"/>
        <w:rPr>
          <w:rFonts w:asciiTheme="minorHAnsi" w:hAnsiTheme="minorHAnsi" w:cstheme="minorHAnsi"/>
        </w:rPr>
      </w:pPr>
    </w:p>
    <w:p w14:paraId="2FCAA0D8" w14:textId="47C9D10B" w:rsidR="001C650A" w:rsidRPr="00173085" w:rsidRDefault="001C650A" w:rsidP="00173085">
      <w:pPr>
        <w:rPr>
          <w:rFonts w:asciiTheme="minorHAnsi" w:hAnsiTheme="minorHAnsi" w:cstheme="minorHAnsi"/>
          <w:b/>
          <w:bCs/>
        </w:rPr>
      </w:pPr>
      <w:r w:rsidRPr="00173085">
        <w:rPr>
          <w:rFonts w:asciiTheme="minorHAnsi" w:hAnsiTheme="minorHAnsi" w:cstheme="minorHAnsi"/>
          <w:b/>
          <w:bCs/>
        </w:rPr>
        <w:t>Fysiskt möte</w:t>
      </w:r>
    </w:p>
    <w:p w14:paraId="0B894BE0" w14:textId="7F25825A" w:rsidR="001C650A" w:rsidRPr="00173085" w:rsidRDefault="001C650A" w:rsidP="00173085">
      <w:pPr>
        <w:rPr>
          <w:rFonts w:asciiTheme="minorHAnsi" w:hAnsiTheme="minorHAnsi" w:cstheme="minorHAnsi"/>
        </w:rPr>
      </w:pPr>
      <w:r w:rsidRPr="00173085">
        <w:rPr>
          <w:rFonts w:asciiTheme="minorHAnsi" w:hAnsiTheme="minorHAnsi" w:cstheme="minorHAnsi"/>
        </w:rPr>
        <w:t xml:space="preserve">Du meddelar via visselblåsarkanalen Puls+ att du önskar ett fysiskt möte. </w:t>
      </w:r>
      <w:r w:rsidR="00173085" w:rsidRPr="00173085">
        <w:rPr>
          <w:rFonts w:asciiTheme="minorHAnsi" w:hAnsiTheme="minorHAnsi" w:cstheme="minorHAnsi"/>
        </w:rPr>
        <w:t>Du lämnar en e-postadress så ärendehanteraren kan kontakta dig för att boka ett fysiskt möte.</w:t>
      </w:r>
    </w:p>
    <w:p w14:paraId="2D3075D7" w14:textId="78C6FF74" w:rsidR="001C650A" w:rsidRPr="009F1974" w:rsidRDefault="001C650A" w:rsidP="00BD1D68">
      <w:pPr>
        <w:rPr>
          <w:rFonts w:asciiTheme="minorHAnsi" w:hAnsiTheme="minorHAnsi" w:cstheme="minorHAnsi"/>
        </w:rPr>
      </w:pPr>
    </w:p>
    <w:p w14:paraId="05431010" w14:textId="54A0DA4C" w:rsidR="00BD1D68" w:rsidRPr="009F1974" w:rsidRDefault="00BD1D68" w:rsidP="00BD1D68">
      <w:pPr>
        <w:rPr>
          <w:rFonts w:asciiTheme="minorHAnsi" w:hAnsiTheme="minorHAnsi" w:cstheme="minorHAnsi"/>
        </w:rPr>
      </w:pPr>
      <w:r w:rsidRPr="009F1974">
        <w:rPr>
          <w:rFonts w:asciiTheme="minorHAnsi" w:hAnsiTheme="minorHAnsi" w:cstheme="minorHAnsi"/>
        </w:rPr>
        <w:t>Vänligen inkludera inte känsliga personuppgifter om personer nämnda i din rapport ifall det inte är nödvändigt för att kunna beskriva ditt ärende. Känsliga personuppgifter är uppgifter om; etniskt ursprung, politiska åsikter, religiös eller filosofisk övertygelse, medlemskap i en fackförening, hälsa, en persons sexualliv eller sexuella läggning, genetiska uppgifter, biometriska uppgifter som används för att entydigt identifiera en person.</w:t>
      </w:r>
    </w:p>
    <w:p w14:paraId="4CC69174" w14:textId="77777777" w:rsidR="00BD1D68" w:rsidRPr="009F1974" w:rsidRDefault="00BD1D68" w:rsidP="00BD1D68">
      <w:pPr>
        <w:rPr>
          <w:rFonts w:asciiTheme="minorHAnsi" w:hAnsiTheme="minorHAnsi" w:cstheme="minorHAnsi"/>
        </w:rPr>
      </w:pPr>
    </w:p>
    <w:p w14:paraId="37258C0D" w14:textId="27EE31A2" w:rsidR="001C650A" w:rsidRPr="009F1974" w:rsidRDefault="001C650A" w:rsidP="00076396">
      <w:pPr>
        <w:pStyle w:val="Liststycke"/>
        <w:numPr>
          <w:ilvl w:val="0"/>
          <w:numId w:val="13"/>
        </w:numPr>
        <w:rPr>
          <w:rFonts w:asciiTheme="minorHAnsi" w:hAnsiTheme="minorHAnsi" w:cstheme="minorHAnsi"/>
          <w:b/>
          <w:bCs/>
        </w:rPr>
      </w:pPr>
      <w:r w:rsidRPr="009F1974">
        <w:rPr>
          <w:rFonts w:asciiTheme="minorHAnsi" w:hAnsiTheme="minorHAnsi" w:cstheme="minorHAnsi"/>
          <w:b/>
          <w:bCs/>
          <w:sz w:val="28"/>
          <w:szCs w:val="22"/>
        </w:rPr>
        <w:t>Vad händer efter jag har rapporterat?</w:t>
      </w:r>
    </w:p>
    <w:p w14:paraId="367AAB7C" w14:textId="77777777" w:rsidR="001C650A" w:rsidRPr="009F1974" w:rsidRDefault="001C650A" w:rsidP="001C650A">
      <w:pPr>
        <w:rPr>
          <w:rFonts w:asciiTheme="minorHAnsi" w:hAnsiTheme="minorHAnsi" w:cstheme="minorHAnsi"/>
        </w:rPr>
      </w:pPr>
    </w:p>
    <w:p w14:paraId="3C7E9694" w14:textId="2ABD7FC1" w:rsidR="006F21DA" w:rsidRPr="009F1974" w:rsidRDefault="001C650A" w:rsidP="006F21DA">
      <w:pPr>
        <w:rPr>
          <w:rFonts w:asciiTheme="minorHAnsi" w:hAnsiTheme="minorHAnsi" w:cstheme="minorHAnsi"/>
        </w:rPr>
      </w:pPr>
      <w:r w:rsidRPr="009F1974">
        <w:rPr>
          <w:rFonts w:asciiTheme="minorHAnsi" w:hAnsiTheme="minorHAnsi" w:cstheme="minorHAnsi"/>
        </w:rPr>
        <w:t xml:space="preserve">Visselblåsaren ska få en bekräftelse på mottagandet av sitt ärende inom 7 dagar. </w:t>
      </w:r>
      <w:r w:rsidR="0065798D" w:rsidRPr="009F1974">
        <w:rPr>
          <w:rFonts w:asciiTheme="minorHAnsi" w:hAnsiTheme="minorHAnsi" w:cstheme="minorHAnsi"/>
        </w:rPr>
        <w:t>Administreringen av</w:t>
      </w:r>
      <w:r w:rsidR="006620E0" w:rsidRPr="009F1974">
        <w:rPr>
          <w:rFonts w:asciiTheme="minorHAnsi" w:hAnsiTheme="minorHAnsi" w:cstheme="minorHAnsi"/>
        </w:rPr>
        <w:t xml:space="preserve"> rapportera</w:t>
      </w:r>
      <w:r w:rsidR="009F1974">
        <w:rPr>
          <w:rFonts w:asciiTheme="minorHAnsi" w:hAnsiTheme="minorHAnsi" w:cstheme="minorHAnsi"/>
        </w:rPr>
        <w:t>nde</w:t>
      </w:r>
      <w:r w:rsidR="0065798D" w:rsidRPr="009F1974">
        <w:rPr>
          <w:rFonts w:asciiTheme="minorHAnsi" w:hAnsiTheme="minorHAnsi" w:cstheme="minorHAnsi"/>
        </w:rPr>
        <w:t xml:space="preserve"> ärenden hanteras av HR-Manager Klippan </w:t>
      </w:r>
      <w:proofErr w:type="spellStart"/>
      <w:r w:rsidR="0065798D" w:rsidRPr="009F1974">
        <w:rPr>
          <w:rFonts w:asciiTheme="minorHAnsi" w:hAnsiTheme="minorHAnsi" w:cstheme="minorHAnsi"/>
        </w:rPr>
        <w:t>Safety</w:t>
      </w:r>
      <w:proofErr w:type="spellEnd"/>
      <w:r w:rsidR="0065798D" w:rsidRPr="009F1974">
        <w:rPr>
          <w:rFonts w:asciiTheme="minorHAnsi" w:hAnsiTheme="minorHAnsi" w:cstheme="minorHAnsi"/>
        </w:rPr>
        <w:t xml:space="preserve"> eller HR-Manager </w:t>
      </w:r>
      <w:proofErr w:type="spellStart"/>
      <w:r w:rsidR="0065798D" w:rsidRPr="009F1974">
        <w:rPr>
          <w:rFonts w:asciiTheme="minorHAnsi" w:hAnsiTheme="minorHAnsi" w:cstheme="minorHAnsi"/>
        </w:rPr>
        <w:t>Calix</w:t>
      </w:r>
      <w:proofErr w:type="spellEnd"/>
      <w:r w:rsidR="0065798D" w:rsidRPr="009F1974">
        <w:rPr>
          <w:rFonts w:asciiTheme="minorHAnsi" w:hAnsiTheme="minorHAnsi" w:cstheme="minorHAnsi"/>
        </w:rPr>
        <w:t>/</w:t>
      </w:r>
      <w:proofErr w:type="spellStart"/>
      <w:r w:rsidR="0065798D" w:rsidRPr="009F1974">
        <w:rPr>
          <w:rFonts w:asciiTheme="minorHAnsi" w:hAnsiTheme="minorHAnsi" w:cstheme="minorHAnsi"/>
        </w:rPr>
        <w:t>Preciform</w:t>
      </w:r>
      <w:proofErr w:type="spellEnd"/>
      <w:r w:rsidR="0065798D" w:rsidRPr="009F1974">
        <w:rPr>
          <w:rFonts w:asciiTheme="minorHAnsi" w:hAnsiTheme="minorHAnsi" w:cstheme="minorHAnsi"/>
        </w:rPr>
        <w:t xml:space="preserve">. </w:t>
      </w:r>
      <w:r w:rsidRPr="009F1974">
        <w:rPr>
          <w:rFonts w:asciiTheme="minorHAnsi" w:hAnsiTheme="minorHAnsi" w:cstheme="minorHAnsi"/>
        </w:rPr>
        <w:t xml:space="preserve">Alla ärenden som rapporteras via visselblåsarrutinen blir föremål för en utredning. </w:t>
      </w:r>
      <w:r w:rsidR="0065798D" w:rsidRPr="009F1974">
        <w:rPr>
          <w:rFonts w:asciiTheme="minorHAnsi" w:hAnsiTheme="minorHAnsi" w:cstheme="minorHAnsi"/>
        </w:rPr>
        <w:t xml:space="preserve">En extern eller intern utredare tillsätts, som är oberoende av och inte inblandad i ärendet. </w:t>
      </w:r>
      <w:r w:rsidR="006F21DA" w:rsidRPr="009F1974">
        <w:rPr>
          <w:rFonts w:asciiTheme="minorHAnsi" w:hAnsiTheme="minorHAnsi" w:cstheme="minorHAnsi"/>
        </w:rPr>
        <w:t xml:space="preserve">En utredning inleds skyndsamt. Om en brådskande insats krävs, kommer den att tas innan en utredning genomförs. </w:t>
      </w:r>
    </w:p>
    <w:p w14:paraId="2A8A4F93" w14:textId="5F6375B8" w:rsidR="0065798D" w:rsidRPr="009F1974" w:rsidRDefault="0065798D" w:rsidP="001C650A">
      <w:pPr>
        <w:rPr>
          <w:rFonts w:asciiTheme="minorHAnsi" w:hAnsiTheme="minorHAnsi" w:cstheme="minorHAnsi"/>
        </w:rPr>
      </w:pPr>
    </w:p>
    <w:p w14:paraId="0A27F3AC" w14:textId="49752312" w:rsidR="001C650A" w:rsidRPr="00431950" w:rsidRDefault="001C650A" w:rsidP="001C650A">
      <w:pPr>
        <w:rPr>
          <w:rFonts w:asciiTheme="minorHAnsi" w:hAnsiTheme="minorHAnsi" w:cstheme="minorHAnsi"/>
        </w:rPr>
      </w:pPr>
      <w:r w:rsidRPr="009F1974">
        <w:rPr>
          <w:rFonts w:asciiTheme="minorHAnsi" w:hAnsiTheme="minorHAnsi" w:cstheme="minorHAnsi"/>
          <w:szCs w:val="24"/>
        </w:rPr>
        <w:t xml:space="preserve">Visselblåsaren kommer </w:t>
      </w:r>
      <w:r w:rsidR="009F1974">
        <w:rPr>
          <w:rFonts w:asciiTheme="minorHAnsi" w:hAnsiTheme="minorHAnsi" w:cstheme="minorHAnsi"/>
          <w:szCs w:val="24"/>
        </w:rPr>
        <w:t xml:space="preserve">att </w:t>
      </w:r>
      <w:r w:rsidR="006F21DA" w:rsidRPr="009F1974">
        <w:rPr>
          <w:rFonts w:asciiTheme="minorHAnsi" w:hAnsiTheme="minorHAnsi" w:cstheme="minorHAnsi"/>
          <w:szCs w:val="24"/>
        </w:rPr>
        <w:t xml:space="preserve">få återkoppling om </w:t>
      </w:r>
      <w:r w:rsidR="006F21DA" w:rsidRPr="009F1974">
        <w:rPr>
          <w:rFonts w:asciiTheme="minorHAnsi" w:hAnsiTheme="minorHAnsi" w:cstheme="minorHAnsi"/>
          <w:szCs w:val="24"/>
          <w:shd w:val="clear" w:color="auto" w:fill="FFFFFF"/>
        </w:rPr>
        <w:t xml:space="preserve">ärendet har lagts ned, om en intern undersökning inletts eller </w:t>
      </w:r>
      <w:r w:rsidR="006620E0" w:rsidRPr="009F1974">
        <w:rPr>
          <w:rFonts w:asciiTheme="minorHAnsi" w:hAnsiTheme="minorHAnsi" w:cstheme="minorHAnsi"/>
          <w:szCs w:val="24"/>
          <w:shd w:val="clear" w:color="auto" w:fill="FFFFFF"/>
        </w:rPr>
        <w:t>om</w:t>
      </w:r>
      <w:r w:rsidR="006F21DA" w:rsidRPr="009F1974">
        <w:rPr>
          <w:rFonts w:asciiTheme="minorHAnsi" w:hAnsiTheme="minorHAnsi" w:cstheme="minorHAnsi"/>
          <w:szCs w:val="24"/>
          <w:shd w:val="clear" w:color="auto" w:fill="FFFFFF"/>
        </w:rPr>
        <w:t xml:space="preserve"> uppföljningen fortfarande pågår och om eventuella resultat eller åtgärder som vidtagits inom ramen för utredningen</w:t>
      </w:r>
      <w:r w:rsidRPr="009F1974">
        <w:rPr>
          <w:rFonts w:asciiTheme="minorHAnsi" w:hAnsiTheme="minorHAnsi" w:cstheme="minorHAnsi"/>
          <w:szCs w:val="24"/>
        </w:rPr>
        <w:t>, dock med reservation för juridiska hinder</w:t>
      </w:r>
      <w:r w:rsidR="0049528D" w:rsidRPr="009F1974">
        <w:rPr>
          <w:rFonts w:asciiTheme="minorHAnsi" w:hAnsiTheme="minorHAnsi" w:cstheme="minorHAnsi"/>
          <w:szCs w:val="24"/>
        </w:rPr>
        <w:t xml:space="preserve">. </w:t>
      </w:r>
      <w:r w:rsidR="0049528D" w:rsidRPr="009F1974">
        <w:rPr>
          <w:rFonts w:asciiTheme="minorHAnsi" w:hAnsiTheme="minorHAnsi" w:cstheme="minorHAnsi"/>
        </w:rPr>
        <w:t xml:space="preserve">Återkoppling </w:t>
      </w:r>
      <w:r w:rsidR="0049528D" w:rsidRPr="00431950">
        <w:rPr>
          <w:rFonts w:asciiTheme="minorHAnsi" w:hAnsiTheme="minorHAnsi" w:cstheme="minorHAnsi"/>
        </w:rPr>
        <w:t>angående ärendet ska ges senast inom tre månader.</w:t>
      </w:r>
    </w:p>
    <w:p w14:paraId="2DCF43D4" w14:textId="0369F123" w:rsidR="000D21A0" w:rsidRPr="00431950" w:rsidRDefault="000D21A0" w:rsidP="001C650A">
      <w:pPr>
        <w:rPr>
          <w:rFonts w:asciiTheme="minorHAnsi" w:hAnsiTheme="minorHAnsi" w:cstheme="minorHAnsi"/>
        </w:rPr>
      </w:pPr>
    </w:p>
    <w:p w14:paraId="12548C62" w14:textId="17976755" w:rsidR="000D21A0" w:rsidRPr="009F1974" w:rsidRDefault="000D21A0" w:rsidP="001C650A">
      <w:pPr>
        <w:rPr>
          <w:rFonts w:asciiTheme="minorHAnsi" w:hAnsiTheme="minorHAnsi" w:cstheme="minorHAnsi"/>
          <w:szCs w:val="24"/>
        </w:rPr>
      </w:pPr>
      <w:r w:rsidRPr="00431950">
        <w:rPr>
          <w:rFonts w:asciiTheme="minorHAnsi" w:hAnsiTheme="minorHAnsi" w:cstheme="minorHAnsi"/>
        </w:rPr>
        <w:t>Önskar visselblåsaren överklaga eventuella beslut i samband med visselblåsningen görs detta i samma ärende i visselblåsarkanalen Puls+ och externa utredare tillsätts vid behov för att möta överklagan.</w:t>
      </w:r>
    </w:p>
    <w:p w14:paraId="6E857A63" w14:textId="2663D690" w:rsidR="00E178E6" w:rsidRDefault="00E178E6" w:rsidP="001C650A">
      <w:pPr>
        <w:rPr>
          <w:rFonts w:asciiTheme="minorHAnsi" w:hAnsiTheme="minorHAnsi" w:cstheme="minorHAnsi"/>
        </w:rPr>
      </w:pPr>
    </w:p>
    <w:p w14:paraId="5F2B0C01" w14:textId="77777777" w:rsidR="000D21A0" w:rsidRPr="009F1974" w:rsidRDefault="000D21A0" w:rsidP="001C650A">
      <w:pPr>
        <w:rPr>
          <w:rFonts w:asciiTheme="minorHAnsi" w:hAnsiTheme="minorHAnsi" w:cstheme="minorHAnsi"/>
        </w:rPr>
      </w:pPr>
    </w:p>
    <w:p w14:paraId="7367C937" w14:textId="506D1796" w:rsidR="001C650A" w:rsidRPr="009F1974" w:rsidRDefault="001C650A" w:rsidP="00076396">
      <w:pPr>
        <w:pStyle w:val="Liststycke"/>
        <w:numPr>
          <w:ilvl w:val="0"/>
          <w:numId w:val="13"/>
        </w:numPr>
        <w:rPr>
          <w:rFonts w:asciiTheme="minorHAnsi" w:hAnsiTheme="minorHAnsi" w:cstheme="minorHAnsi"/>
          <w:b/>
          <w:bCs/>
          <w:sz w:val="28"/>
          <w:szCs w:val="22"/>
        </w:rPr>
      </w:pPr>
      <w:r w:rsidRPr="009F1974">
        <w:rPr>
          <w:rFonts w:asciiTheme="minorHAnsi" w:hAnsiTheme="minorHAnsi" w:cstheme="minorHAnsi"/>
          <w:b/>
          <w:bCs/>
          <w:sz w:val="28"/>
          <w:szCs w:val="22"/>
        </w:rPr>
        <w:lastRenderedPageBreak/>
        <w:t xml:space="preserve">Hur får </w:t>
      </w:r>
      <w:r w:rsidR="00076396" w:rsidRPr="009F1974">
        <w:rPr>
          <w:rFonts w:asciiTheme="minorHAnsi" w:hAnsiTheme="minorHAnsi" w:cstheme="minorHAnsi"/>
          <w:b/>
          <w:bCs/>
          <w:sz w:val="28"/>
          <w:szCs w:val="22"/>
        </w:rPr>
        <w:t>jag</w:t>
      </w:r>
      <w:r w:rsidRPr="009F1974">
        <w:rPr>
          <w:rFonts w:asciiTheme="minorHAnsi" w:hAnsiTheme="minorHAnsi" w:cstheme="minorHAnsi"/>
          <w:b/>
          <w:bCs/>
          <w:sz w:val="28"/>
          <w:szCs w:val="22"/>
        </w:rPr>
        <w:t xml:space="preserve"> vetskap om vad som händer med </w:t>
      </w:r>
      <w:r w:rsidR="00076396" w:rsidRPr="009F1974">
        <w:rPr>
          <w:rFonts w:asciiTheme="minorHAnsi" w:hAnsiTheme="minorHAnsi" w:cstheme="minorHAnsi"/>
          <w:b/>
          <w:bCs/>
          <w:sz w:val="28"/>
          <w:szCs w:val="22"/>
        </w:rPr>
        <w:t>m</w:t>
      </w:r>
      <w:r w:rsidRPr="009F1974">
        <w:rPr>
          <w:rFonts w:asciiTheme="minorHAnsi" w:hAnsiTheme="minorHAnsi" w:cstheme="minorHAnsi"/>
          <w:b/>
          <w:bCs/>
          <w:sz w:val="28"/>
          <w:szCs w:val="22"/>
        </w:rPr>
        <w:t>itt ärende?</w:t>
      </w:r>
    </w:p>
    <w:p w14:paraId="6F9F4919" w14:textId="77777777" w:rsidR="001C650A" w:rsidRPr="009F1974" w:rsidRDefault="001C650A" w:rsidP="001C650A">
      <w:pPr>
        <w:rPr>
          <w:rFonts w:asciiTheme="minorHAnsi" w:hAnsiTheme="minorHAnsi" w:cstheme="minorHAnsi"/>
          <w:szCs w:val="24"/>
        </w:rPr>
      </w:pPr>
    </w:p>
    <w:p w14:paraId="4CC449AE" w14:textId="3B1EC280" w:rsidR="001C650A" w:rsidRPr="009F1974" w:rsidRDefault="001C650A" w:rsidP="001C650A">
      <w:pPr>
        <w:rPr>
          <w:rFonts w:asciiTheme="minorHAnsi" w:hAnsiTheme="minorHAnsi" w:cstheme="minorHAnsi"/>
          <w:szCs w:val="24"/>
        </w:rPr>
      </w:pPr>
      <w:r w:rsidRPr="009F1974">
        <w:rPr>
          <w:rFonts w:asciiTheme="minorHAnsi" w:hAnsiTheme="minorHAnsi" w:cstheme="minorHAnsi"/>
          <w:szCs w:val="24"/>
        </w:rPr>
        <w:t>Om du har angett din mailadress vid rapportering kommer d</w:t>
      </w:r>
      <w:r w:rsidR="006620E0" w:rsidRPr="009F1974">
        <w:rPr>
          <w:rFonts w:asciiTheme="minorHAnsi" w:hAnsiTheme="minorHAnsi" w:cstheme="minorHAnsi"/>
          <w:szCs w:val="24"/>
        </w:rPr>
        <w:t>u</w:t>
      </w:r>
      <w:r w:rsidRPr="009F1974">
        <w:rPr>
          <w:rFonts w:asciiTheme="minorHAnsi" w:hAnsiTheme="minorHAnsi" w:cstheme="minorHAnsi"/>
          <w:szCs w:val="24"/>
        </w:rPr>
        <w:t xml:space="preserve"> att få notifieringar när ditt ärende uppdateras. Du kan därefter logga in på Puls+ för att ta del av händelseförloppet.</w:t>
      </w:r>
    </w:p>
    <w:p w14:paraId="214B6CF5" w14:textId="77777777" w:rsidR="001C650A" w:rsidRPr="009F1974" w:rsidRDefault="001C650A" w:rsidP="001C650A">
      <w:pPr>
        <w:rPr>
          <w:rFonts w:asciiTheme="minorHAnsi" w:hAnsiTheme="minorHAnsi" w:cstheme="minorHAnsi"/>
          <w:sz w:val="22"/>
          <w:szCs w:val="22"/>
        </w:rPr>
      </w:pPr>
    </w:p>
    <w:p w14:paraId="3A5B53BC" w14:textId="4DEE26BD" w:rsidR="006F21DA" w:rsidRPr="009F1974" w:rsidRDefault="006F21DA" w:rsidP="006F21DA">
      <w:pPr>
        <w:rPr>
          <w:rFonts w:asciiTheme="minorHAnsi" w:hAnsiTheme="minorHAnsi" w:cstheme="minorHAnsi"/>
          <w:sz w:val="22"/>
          <w:szCs w:val="22"/>
        </w:rPr>
      </w:pPr>
      <w:r w:rsidRPr="009F1974">
        <w:rPr>
          <w:rFonts w:asciiTheme="minorHAnsi" w:hAnsiTheme="minorHAnsi" w:cstheme="minorHAnsi"/>
          <w:szCs w:val="24"/>
          <w:shd w:val="clear" w:color="auto" w:fill="FFFFFF"/>
        </w:rPr>
        <w:t>Den/de som hanterar ett rapporterat ärende får inte obehörigen röja en uppgift som kan avslöja identiteten på den rapporterande personen eller på någon annan enskild som förekommer i ärendet.</w:t>
      </w:r>
    </w:p>
    <w:p w14:paraId="370CD51A" w14:textId="77777777" w:rsidR="006F21DA" w:rsidRPr="009F1974" w:rsidRDefault="006F21DA" w:rsidP="001C650A">
      <w:pPr>
        <w:rPr>
          <w:rFonts w:asciiTheme="minorHAnsi" w:hAnsiTheme="minorHAnsi" w:cstheme="minorHAnsi"/>
          <w:szCs w:val="24"/>
        </w:rPr>
      </w:pPr>
    </w:p>
    <w:p w14:paraId="659FB730" w14:textId="5CA813CF" w:rsidR="001C650A" w:rsidRPr="009F1974" w:rsidRDefault="001C650A" w:rsidP="001C650A">
      <w:pPr>
        <w:rPr>
          <w:rFonts w:asciiTheme="minorHAnsi" w:hAnsiTheme="minorHAnsi" w:cstheme="minorHAnsi"/>
        </w:rPr>
      </w:pPr>
      <w:r w:rsidRPr="009F1974">
        <w:rPr>
          <w:rFonts w:asciiTheme="minorHAnsi" w:hAnsiTheme="minorHAnsi" w:cstheme="minorHAnsi"/>
          <w:szCs w:val="24"/>
        </w:rPr>
        <w:t>Har du valt att anmäla helt anonymt måste du anteckna ärendenumret och själv logga in för att ta del av händelseförloppet</w:t>
      </w:r>
      <w:r w:rsidR="00E178E6" w:rsidRPr="009F1974">
        <w:rPr>
          <w:rFonts w:asciiTheme="minorHAnsi" w:hAnsiTheme="minorHAnsi" w:cstheme="minorHAnsi"/>
          <w:szCs w:val="24"/>
        </w:rPr>
        <w:t xml:space="preserve"> och bekräftelsen om att ärendet är mottaget</w:t>
      </w:r>
      <w:r w:rsidRPr="009F1974">
        <w:rPr>
          <w:rFonts w:asciiTheme="minorHAnsi" w:hAnsiTheme="minorHAnsi" w:cstheme="minorHAnsi"/>
          <w:szCs w:val="24"/>
        </w:rPr>
        <w:t xml:space="preserve">. </w:t>
      </w:r>
      <w:r w:rsidRPr="009F1974">
        <w:rPr>
          <w:rFonts w:asciiTheme="minorHAnsi" w:hAnsiTheme="minorHAnsi" w:cstheme="minorHAnsi"/>
        </w:rPr>
        <w:t>Det är väldigt viktigt att du sparar ärendenumret, då du annars inte kommer kunna få åtkomst till ärendet igen. Om du tappar bort ärendenumret kan du skicka in en ny rapport där du hänvisar till den föregående rapporten.</w:t>
      </w:r>
    </w:p>
    <w:p w14:paraId="6B641E46" w14:textId="46C334C0" w:rsidR="0089025F" w:rsidRPr="009F1974" w:rsidRDefault="0089025F" w:rsidP="0089025F">
      <w:pPr>
        <w:rPr>
          <w:rFonts w:asciiTheme="minorHAnsi" w:hAnsiTheme="minorHAnsi" w:cstheme="minorHAnsi"/>
          <w:szCs w:val="24"/>
          <w:shd w:val="clear" w:color="auto" w:fill="FFFFFF"/>
        </w:rPr>
      </w:pPr>
    </w:p>
    <w:p w14:paraId="20B1DBF3" w14:textId="77777777" w:rsidR="00774D1E" w:rsidRPr="009F1974" w:rsidRDefault="00774D1E" w:rsidP="00774D1E">
      <w:pPr>
        <w:rPr>
          <w:rFonts w:asciiTheme="minorHAnsi" w:hAnsiTheme="minorHAnsi" w:cstheme="minorHAnsi"/>
        </w:rPr>
      </w:pPr>
      <w:r w:rsidRPr="009F1974">
        <w:rPr>
          <w:rFonts w:asciiTheme="minorHAnsi" w:hAnsiTheme="minorHAnsi" w:cstheme="minorHAnsi"/>
        </w:rPr>
        <w:t>Det är viktigt att du loggar in med jämna mellanrum för att svara på eventuella följdfrågor ärendehanteraren kan ha. I vissa fall kan ärendet inte tas vidare utan svar på sådana följdfrågor från dig som rapporterande person.</w:t>
      </w:r>
    </w:p>
    <w:p w14:paraId="49CB8B75" w14:textId="77777777" w:rsidR="00774D1E" w:rsidRPr="009F1974" w:rsidRDefault="00774D1E" w:rsidP="0089025F">
      <w:pPr>
        <w:rPr>
          <w:rFonts w:asciiTheme="minorHAnsi" w:hAnsiTheme="minorHAnsi" w:cstheme="minorHAnsi"/>
          <w:szCs w:val="24"/>
          <w:shd w:val="clear" w:color="auto" w:fill="FFFFFF"/>
        </w:rPr>
      </w:pPr>
    </w:p>
    <w:p w14:paraId="4BDD81D3" w14:textId="0BCA4FCD" w:rsidR="0089025F" w:rsidRPr="009F1974" w:rsidRDefault="0089025F" w:rsidP="0089025F">
      <w:pPr>
        <w:rPr>
          <w:rFonts w:asciiTheme="minorHAnsi" w:hAnsiTheme="minorHAnsi" w:cstheme="minorHAnsi"/>
          <w:szCs w:val="24"/>
          <w:shd w:val="clear" w:color="auto" w:fill="FFFFFF"/>
        </w:rPr>
      </w:pPr>
      <w:r w:rsidRPr="009F1974">
        <w:rPr>
          <w:rFonts w:asciiTheme="minorHAnsi" w:hAnsiTheme="minorHAnsi" w:cstheme="minorHAnsi"/>
          <w:szCs w:val="24"/>
          <w:shd w:val="clear" w:color="auto" w:fill="FFFFFF"/>
        </w:rPr>
        <w:t>Skriftliga rapporter och dokumentation av muntlig rapportering ska bevaras så länge som det är nödvändigt, dock inte längre än två år efter att ett uppföljningsärende har avslutats.</w:t>
      </w:r>
    </w:p>
    <w:p w14:paraId="326F2C70" w14:textId="6009D18C" w:rsidR="00173085" w:rsidRPr="00173085" w:rsidRDefault="001C650A" w:rsidP="00173085">
      <w:pPr>
        <w:pStyle w:val="Liststycke"/>
        <w:numPr>
          <w:ilvl w:val="0"/>
          <w:numId w:val="13"/>
        </w:numPr>
        <w:spacing w:before="240" w:after="120"/>
        <w:rPr>
          <w:rFonts w:asciiTheme="minorHAnsi" w:hAnsiTheme="minorHAnsi" w:cstheme="minorHAnsi"/>
          <w:b/>
          <w:bCs/>
          <w:sz w:val="28"/>
          <w:szCs w:val="28"/>
        </w:rPr>
      </w:pPr>
      <w:r w:rsidRPr="009F1974">
        <w:rPr>
          <w:rFonts w:asciiTheme="minorHAnsi" w:hAnsiTheme="minorHAnsi" w:cstheme="minorHAnsi"/>
          <w:b/>
          <w:bCs/>
          <w:sz w:val="28"/>
          <w:szCs w:val="28"/>
        </w:rPr>
        <w:t>Skydd för visselblåsare</w:t>
      </w:r>
    </w:p>
    <w:p w14:paraId="01BB78BC" w14:textId="5406EBE6" w:rsidR="00F80EC4" w:rsidRPr="00173085" w:rsidRDefault="00173085" w:rsidP="00173085">
      <w:pPr>
        <w:spacing w:before="240" w:after="240"/>
        <w:rPr>
          <w:rFonts w:asciiTheme="minorHAnsi" w:hAnsiTheme="minorHAnsi" w:cstheme="minorHAnsi"/>
          <w:b/>
          <w:bCs/>
        </w:rPr>
      </w:pPr>
      <w:r w:rsidRPr="00173085">
        <w:rPr>
          <w:rFonts w:asciiTheme="minorHAnsi" w:hAnsiTheme="minorHAnsi" w:cstheme="minorHAnsi"/>
          <w:b/>
          <w:bCs/>
        </w:rPr>
        <w:t>Lojalitetsplikt</w:t>
      </w:r>
      <w:r>
        <w:rPr>
          <w:rFonts w:asciiTheme="minorHAnsi" w:hAnsiTheme="minorHAnsi" w:cstheme="minorHAnsi"/>
          <w:b/>
          <w:bCs/>
        </w:rPr>
        <w:br/>
      </w:r>
      <w:r w:rsidR="00774D1E" w:rsidRPr="00173085">
        <w:rPr>
          <w:rFonts w:asciiTheme="minorHAnsi" w:hAnsiTheme="minorHAnsi" w:cstheme="minorHAnsi"/>
        </w:rPr>
        <w:t>Som privatanställd omfattas anställda av lojalitetsplikt. Det innebär bland annat att en anställd som kritiserar arbetsgivaren offentligt kan få disciplinära konsekvenser, exempelvis avsked. Vid allvarliga missförhållanden hos arbetsgivaren skyddas dock en privatanställd av den så kallade Visselblåsarlagen</w:t>
      </w:r>
      <w:r w:rsidR="009F1974" w:rsidRPr="00173085">
        <w:rPr>
          <w:rFonts w:asciiTheme="minorHAnsi" w:hAnsiTheme="minorHAnsi" w:cstheme="minorHAnsi"/>
        </w:rPr>
        <w:t>.</w:t>
      </w:r>
    </w:p>
    <w:p w14:paraId="67367138" w14:textId="1FD28D54" w:rsidR="001C650A" w:rsidRPr="00173085" w:rsidRDefault="00173085" w:rsidP="00173085">
      <w:pPr>
        <w:pStyle w:val="Normalwebb"/>
        <w:shd w:val="clear" w:color="auto" w:fill="FFFFFF"/>
        <w:spacing w:before="0" w:beforeAutospacing="0" w:after="240" w:afterAutospacing="0"/>
        <w:rPr>
          <w:rFonts w:asciiTheme="minorHAnsi" w:hAnsiTheme="minorHAnsi" w:cstheme="minorHAnsi"/>
          <w:b/>
        </w:rPr>
      </w:pPr>
      <w:r>
        <w:rPr>
          <w:rFonts w:asciiTheme="minorHAnsi" w:hAnsiTheme="minorHAnsi" w:cstheme="minorHAnsi"/>
          <w:b/>
        </w:rPr>
        <w:t xml:space="preserve">Tystnadsplikt </w:t>
      </w:r>
      <w:r>
        <w:rPr>
          <w:rFonts w:asciiTheme="minorHAnsi" w:hAnsiTheme="minorHAnsi" w:cstheme="minorHAnsi"/>
          <w:b/>
        </w:rPr>
        <w:br/>
      </w:r>
      <w:r w:rsidR="001C650A" w:rsidRPr="00173085">
        <w:rPr>
          <w:rFonts w:asciiTheme="minorHAnsi" w:hAnsiTheme="minorHAnsi" w:cstheme="minorHAnsi"/>
          <w:bCs/>
        </w:rPr>
        <w:t xml:space="preserve">Ansvarsfrihet vid brott mot tystnadsplikt som i korta drag innebär att visselblåsaren inte kan bli straffskyldig om rapporteringen bryter mot eventuell tystnadsplikt. </w:t>
      </w:r>
      <w:r w:rsidR="001C650A" w:rsidRPr="00173085">
        <w:rPr>
          <w:rFonts w:asciiTheme="minorHAnsi" w:hAnsiTheme="minorHAnsi" w:cstheme="minorHAnsi"/>
          <w:bCs/>
          <w:szCs w:val="32"/>
        </w:rPr>
        <w:t>Om personen som rapporterar genom inhämtande av information gör sig skyldig till brott gäller inte heller ansvarsfriheten.</w:t>
      </w:r>
    </w:p>
    <w:p w14:paraId="41559101" w14:textId="77777777" w:rsidR="00173085" w:rsidRDefault="001C650A" w:rsidP="00173085">
      <w:pPr>
        <w:pStyle w:val="Normalwebb"/>
        <w:shd w:val="clear" w:color="auto" w:fill="FFFFFF"/>
        <w:spacing w:before="0" w:beforeAutospacing="0" w:after="240" w:afterAutospacing="0"/>
        <w:rPr>
          <w:rFonts w:asciiTheme="minorHAnsi" w:hAnsiTheme="minorHAnsi" w:cstheme="minorHAnsi"/>
          <w:bCs/>
          <w:szCs w:val="32"/>
        </w:rPr>
      </w:pPr>
      <w:r w:rsidRPr="009F1974">
        <w:rPr>
          <w:rFonts w:asciiTheme="minorHAnsi" w:hAnsiTheme="minorHAnsi" w:cstheme="minorHAnsi"/>
          <w:b/>
          <w:szCs w:val="32"/>
        </w:rPr>
        <w:t>Skydd mot hindrande åtgärder</w:t>
      </w:r>
      <w:r w:rsidR="00173085">
        <w:rPr>
          <w:rFonts w:asciiTheme="minorHAnsi" w:hAnsiTheme="minorHAnsi" w:cstheme="minorHAnsi"/>
          <w:bCs/>
          <w:szCs w:val="32"/>
        </w:rPr>
        <w:br/>
        <w:t>I</w:t>
      </w:r>
      <w:r w:rsidRPr="00173085">
        <w:rPr>
          <w:rFonts w:asciiTheme="minorHAnsi" w:hAnsiTheme="minorHAnsi" w:cstheme="minorHAnsi"/>
          <w:bCs/>
          <w:szCs w:val="32"/>
        </w:rPr>
        <w:t>nnebär att arbetsgivaren och arbetsgivarens representanter inte på något sätt får hindra eller försöka hindra visselblåsaren att rapportera.</w:t>
      </w:r>
    </w:p>
    <w:p w14:paraId="2419B104" w14:textId="5BD90516" w:rsidR="001C650A" w:rsidRPr="00173085" w:rsidRDefault="001C650A" w:rsidP="00173085">
      <w:pPr>
        <w:pStyle w:val="Normalwebb"/>
        <w:shd w:val="clear" w:color="auto" w:fill="FFFFFF"/>
        <w:spacing w:before="0" w:beforeAutospacing="0" w:after="240" w:afterAutospacing="0"/>
        <w:rPr>
          <w:rFonts w:asciiTheme="minorHAnsi" w:hAnsiTheme="minorHAnsi" w:cstheme="minorHAnsi"/>
          <w:bCs/>
          <w:szCs w:val="32"/>
        </w:rPr>
      </w:pPr>
      <w:r w:rsidRPr="00173085">
        <w:rPr>
          <w:rFonts w:asciiTheme="minorHAnsi" w:hAnsiTheme="minorHAnsi" w:cstheme="minorHAnsi"/>
          <w:b/>
        </w:rPr>
        <w:t>Skydd mot repressalier</w:t>
      </w:r>
      <w:r w:rsidRPr="00173085">
        <w:rPr>
          <w:rFonts w:asciiTheme="minorHAnsi" w:hAnsiTheme="minorHAnsi" w:cstheme="minorHAnsi"/>
          <w:bCs/>
        </w:rPr>
        <w:t xml:space="preserve"> </w:t>
      </w:r>
      <w:r w:rsidR="00173085">
        <w:rPr>
          <w:rFonts w:asciiTheme="minorHAnsi" w:hAnsiTheme="minorHAnsi" w:cstheme="minorHAnsi"/>
          <w:bCs/>
        </w:rPr>
        <w:br/>
        <w:t>I</w:t>
      </w:r>
      <w:r w:rsidRPr="00173085">
        <w:rPr>
          <w:rFonts w:asciiTheme="minorHAnsi" w:hAnsiTheme="minorHAnsi" w:cstheme="minorHAnsi"/>
          <w:bCs/>
        </w:rPr>
        <w:t>nnebär att visselblåsaren är skyddad från alla former av repressalier eller försök till repressalier från arbetsgivarens sida. Detta gäller arbetsrättsliga repressalier som uppsägning, avsked med mera, men även övriga repressalier som exempelvis avslag av ledighetsansökan och utebliven löneökning.</w:t>
      </w:r>
    </w:p>
    <w:p w14:paraId="62785AE2" w14:textId="7AB27DF4" w:rsidR="00F80EC4" w:rsidRPr="009F1974" w:rsidRDefault="001C650A" w:rsidP="001C650A">
      <w:pPr>
        <w:rPr>
          <w:rFonts w:asciiTheme="minorHAnsi" w:hAnsiTheme="minorHAnsi" w:cstheme="minorHAnsi"/>
          <w:szCs w:val="24"/>
        </w:rPr>
      </w:pPr>
      <w:r w:rsidRPr="009F1974">
        <w:rPr>
          <w:rFonts w:asciiTheme="minorHAnsi" w:hAnsiTheme="minorHAnsi" w:cstheme="minorHAnsi"/>
          <w:szCs w:val="24"/>
        </w:rPr>
        <w:lastRenderedPageBreak/>
        <w:t xml:space="preserve">Vi tolererar inte att någon som i enlighet med denna policy rapporterat en oegentlighet på något sätt särbehandlas, bestraffas eller trakasseras på grund av anmälan. All negativ särbehandling kommer att få disciplinära konsekvenser. Det gäller oavsett om en utredning bekräftar eller inte bekräftar rapporterade misstankar/anklagelser. </w:t>
      </w:r>
      <w:r w:rsidR="00173085" w:rsidRPr="009F1974">
        <w:rPr>
          <w:rFonts w:asciiTheme="minorHAnsi" w:hAnsiTheme="minorHAnsi" w:cstheme="minorHAnsi"/>
          <w:szCs w:val="24"/>
        </w:rPr>
        <w:t>Skyddet kan även gälla närstående till den som visselblåser eller personer som bistått den person som visselblåser.</w:t>
      </w:r>
    </w:p>
    <w:p w14:paraId="01E7DCA9" w14:textId="6B52677A" w:rsidR="001C650A" w:rsidRPr="009F1974" w:rsidRDefault="001C650A" w:rsidP="00076396">
      <w:pPr>
        <w:pStyle w:val="Liststycke"/>
        <w:numPr>
          <w:ilvl w:val="0"/>
          <w:numId w:val="13"/>
        </w:numPr>
        <w:spacing w:before="240" w:after="120"/>
        <w:rPr>
          <w:rFonts w:asciiTheme="minorHAnsi" w:hAnsiTheme="minorHAnsi" w:cstheme="minorHAnsi"/>
          <w:b/>
          <w:bCs/>
          <w:sz w:val="28"/>
          <w:szCs w:val="28"/>
        </w:rPr>
      </w:pPr>
      <w:r w:rsidRPr="009F1974">
        <w:rPr>
          <w:rFonts w:asciiTheme="minorHAnsi" w:hAnsiTheme="minorHAnsi" w:cstheme="minorHAnsi"/>
          <w:b/>
          <w:bCs/>
          <w:sz w:val="28"/>
          <w:szCs w:val="28"/>
        </w:rPr>
        <w:t xml:space="preserve">Visshetskrav </w:t>
      </w:r>
    </w:p>
    <w:p w14:paraId="3708E9E1" w14:textId="79ED6216" w:rsidR="001C650A" w:rsidRPr="009F1974" w:rsidRDefault="001C650A" w:rsidP="001C650A">
      <w:pPr>
        <w:spacing w:before="240" w:after="120"/>
        <w:rPr>
          <w:rFonts w:asciiTheme="minorHAnsi" w:hAnsiTheme="minorHAnsi" w:cstheme="minorHAnsi"/>
          <w:szCs w:val="24"/>
        </w:rPr>
      </w:pPr>
      <w:r w:rsidRPr="009F1974">
        <w:rPr>
          <w:rFonts w:asciiTheme="minorHAnsi" w:hAnsiTheme="minorHAnsi" w:cstheme="minorHAnsi"/>
          <w:szCs w:val="24"/>
        </w:rPr>
        <w:t xml:space="preserve">Den som visselblåser ska ha </w:t>
      </w:r>
      <w:r w:rsidR="006E527D" w:rsidRPr="009F1974">
        <w:rPr>
          <w:rFonts w:asciiTheme="minorHAnsi" w:hAnsiTheme="minorHAnsi" w:cstheme="minorHAnsi"/>
          <w:szCs w:val="24"/>
        </w:rPr>
        <w:t>skälig</w:t>
      </w:r>
      <w:r w:rsidRPr="009F1974">
        <w:rPr>
          <w:rFonts w:asciiTheme="minorHAnsi" w:hAnsiTheme="minorHAnsi" w:cstheme="minorHAnsi"/>
          <w:szCs w:val="24"/>
        </w:rPr>
        <w:t xml:space="preserve"> anledning att anta att uppgifterna som lämnas </w:t>
      </w:r>
      <w:r w:rsidR="006E527D" w:rsidRPr="009F1974">
        <w:rPr>
          <w:rFonts w:asciiTheme="minorHAnsi" w:hAnsiTheme="minorHAnsi" w:cstheme="minorHAnsi"/>
          <w:szCs w:val="24"/>
        </w:rPr>
        <w:t>är</w:t>
      </w:r>
      <w:r w:rsidRPr="009F1974">
        <w:rPr>
          <w:rFonts w:asciiTheme="minorHAnsi" w:hAnsiTheme="minorHAnsi" w:cstheme="minorHAnsi"/>
          <w:szCs w:val="24"/>
        </w:rPr>
        <w:t xml:space="preserve"> sanna (detta kallas visshetskrav). </w:t>
      </w:r>
      <w:proofErr w:type="spellStart"/>
      <w:r w:rsidRPr="009F1974">
        <w:rPr>
          <w:rFonts w:asciiTheme="minorHAnsi" w:hAnsiTheme="minorHAnsi" w:cstheme="minorHAnsi"/>
          <w:szCs w:val="24"/>
        </w:rPr>
        <w:t>Visselblås</w:t>
      </w:r>
      <w:r w:rsidR="00ED2705">
        <w:rPr>
          <w:rFonts w:asciiTheme="minorHAnsi" w:hAnsiTheme="minorHAnsi" w:cstheme="minorHAnsi"/>
          <w:szCs w:val="24"/>
        </w:rPr>
        <w:t>ningen</w:t>
      </w:r>
      <w:proofErr w:type="spellEnd"/>
      <w:r w:rsidRPr="009F1974">
        <w:rPr>
          <w:rFonts w:asciiTheme="minorHAnsi" w:hAnsiTheme="minorHAnsi" w:cstheme="minorHAnsi"/>
          <w:szCs w:val="24"/>
        </w:rPr>
        <w:t xml:space="preserve"> får därmed inte enbart grundas på rykten och skvaller</w:t>
      </w:r>
      <w:r w:rsidR="00ED2705">
        <w:rPr>
          <w:rFonts w:asciiTheme="minorHAnsi" w:hAnsiTheme="minorHAnsi" w:cstheme="minorHAnsi"/>
          <w:szCs w:val="24"/>
        </w:rPr>
        <w:t>.</w:t>
      </w:r>
      <w:r w:rsidRPr="009F1974">
        <w:rPr>
          <w:rFonts w:asciiTheme="minorHAnsi" w:hAnsiTheme="minorHAnsi" w:cstheme="minorHAnsi"/>
          <w:szCs w:val="24"/>
        </w:rPr>
        <w:t xml:space="preserve"> Ett bra riktmärke för en visselblåsare att förhålla sig till innan upprättande av en anmälan är att försäkra sig om att denne har </w:t>
      </w:r>
      <w:r w:rsidR="006E527D" w:rsidRPr="009F1974">
        <w:rPr>
          <w:rFonts w:asciiTheme="minorHAnsi" w:hAnsiTheme="minorHAnsi" w:cstheme="minorHAnsi"/>
          <w:szCs w:val="24"/>
        </w:rPr>
        <w:t>tillgång</w:t>
      </w:r>
      <w:r w:rsidRPr="009F1974">
        <w:rPr>
          <w:rFonts w:asciiTheme="minorHAnsi" w:hAnsiTheme="minorHAnsi" w:cstheme="minorHAnsi"/>
          <w:szCs w:val="24"/>
        </w:rPr>
        <w:t xml:space="preserve"> till en </w:t>
      </w:r>
      <w:r w:rsidR="006E527D" w:rsidRPr="009F1974">
        <w:rPr>
          <w:rFonts w:asciiTheme="minorHAnsi" w:hAnsiTheme="minorHAnsi" w:cstheme="minorHAnsi"/>
          <w:szCs w:val="24"/>
        </w:rPr>
        <w:t>förstahandsinformation</w:t>
      </w:r>
      <w:r w:rsidRPr="009F1974">
        <w:rPr>
          <w:rFonts w:asciiTheme="minorHAnsi" w:hAnsiTheme="minorHAnsi" w:cstheme="minorHAnsi"/>
          <w:szCs w:val="24"/>
        </w:rPr>
        <w:t xml:space="preserve"> i </w:t>
      </w:r>
      <w:r w:rsidR="006E527D" w:rsidRPr="009F1974">
        <w:rPr>
          <w:rFonts w:asciiTheme="minorHAnsi" w:hAnsiTheme="minorHAnsi" w:cstheme="minorHAnsi"/>
          <w:szCs w:val="24"/>
        </w:rPr>
        <w:t>frågan</w:t>
      </w:r>
      <w:r w:rsidRPr="009F1974">
        <w:rPr>
          <w:rFonts w:asciiTheme="minorHAnsi" w:hAnsiTheme="minorHAnsi" w:cstheme="minorHAnsi"/>
          <w:szCs w:val="24"/>
        </w:rPr>
        <w:t>.</w:t>
      </w:r>
    </w:p>
    <w:p w14:paraId="6C013634" w14:textId="77777777" w:rsidR="001C650A" w:rsidRPr="009F1974" w:rsidRDefault="001C650A" w:rsidP="001C650A">
      <w:pPr>
        <w:rPr>
          <w:rFonts w:asciiTheme="minorHAnsi" w:hAnsiTheme="minorHAnsi" w:cstheme="minorHAnsi"/>
          <w:szCs w:val="24"/>
        </w:rPr>
      </w:pPr>
      <w:r w:rsidRPr="009F1974">
        <w:rPr>
          <w:rFonts w:asciiTheme="minorHAnsi" w:hAnsiTheme="minorHAnsi" w:cstheme="minorHAnsi"/>
          <w:szCs w:val="24"/>
        </w:rPr>
        <w:t xml:space="preserve">Ovan innebär dock inte att den som visselblåser måste veta att en oegentlighet faktiskt har ägt rum. Genuina misstankar eller farhågor kan och bör också rapporteras. </w:t>
      </w:r>
    </w:p>
    <w:p w14:paraId="05895517" w14:textId="77777777" w:rsidR="001C650A" w:rsidRPr="009F1974" w:rsidRDefault="001C650A" w:rsidP="001C650A">
      <w:pPr>
        <w:rPr>
          <w:rFonts w:asciiTheme="minorHAnsi" w:hAnsiTheme="minorHAnsi" w:cstheme="minorHAnsi"/>
          <w:szCs w:val="24"/>
        </w:rPr>
      </w:pPr>
    </w:p>
    <w:p w14:paraId="009211ED" w14:textId="77777777" w:rsidR="001C650A" w:rsidRPr="009F1974" w:rsidRDefault="001C650A" w:rsidP="001C650A">
      <w:pPr>
        <w:rPr>
          <w:rFonts w:asciiTheme="minorHAnsi" w:hAnsiTheme="minorHAnsi" w:cstheme="minorHAnsi"/>
          <w:szCs w:val="24"/>
        </w:rPr>
      </w:pPr>
      <w:r w:rsidRPr="009F1974">
        <w:rPr>
          <w:rFonts w:asciiTheme="minorHAnsi" w:hAnsiTheme="minorHAnsi" w:cstheme="minorHAnsi"/>
          <w:szCs w:val="24"/>
        </w:rPr>
        <w:t xml:space="preserve">Att medvetet sprida rykten och falska eller illvilliga anklagelser kan dock betraktas som ett allvarligt brott mot anställningsavtalet och ytterst resultera i disciplinära åtgärder, inklusive avsked. </w:t>
      </w:r>
    </w:p>
    <w:p w14:paraId="52350C7F" w14:textId="77777777" w:rsidR="00774D1E" w:rsidRPr="009F1974" w:rsidRDefault="00774D1E" w:rsidP="001C650A">
      <w:pPr>
        <w:rPr>
          <w:rFonts w:asciiTheme="minorHAnsi" w:hAnsiTheme="minorHAnsi" w:cstheme="minorHAnsi"/>
          <w:szCs w:val="24"/>
        </w:rPr>
      </w:pPr>
    </w:p>
    <w:p w14:paraId="7EC657E8" w14:textId="046FDB19" w:rsidR="001C650A" w:rsidRPr="009F1974" w:rsidRDefault="001C650A" w:rsidP="001C650A">
      <w:pPr>
        <w:rPr>
          <w:rFonts w:asciiTheme="minorHAnsi" w:hAnsiTheme="minorHAnsi" w:cstheme="minorHAnsi"/>
          <w:szCs w:val="24"/>
        </w:rPr>
      </w:pPr>
      <w:r w:rsidRPr="009F1974">
        <w:rPr>
          <w:rFonts w:asciiTheme="minorHAnsi" w:hAnsiTheme="minorHAnsi" w:cstheme="minorHAnsi"/>
          <w:szCs w:val="24"/>
        </w:rPr>
        <w:t>Som huvudregel omfattas inte rapportering av sådant som endast rör den rapporterande personens egna arbets- eller anställningsförhållande.</w:t>
      </w:r>
      <w:r w:rsidR="00175984" w:rsidRPr="009F1974">
        <w:rPr>
          <w:rFonts w:asciiTheme="minorHAnsi" w:hAnsiTheme="minorHAnsi" w:cstheme="minorHAnsi"/>
          <w:szCs w:val="24"/>
        </w:rPr>
        <w:t xml:space="preserve"> </w:t>
      </w:r>
      <w:r w:rsidR="00175984" w:rsidRPr="009F1974">
        <w:rPr>
          <w:rFonts w:asciiTheme="minorHAnsi" w:hAnsiTheme="minorHAnsi" w:cstheme="minorHAnsi"/>
          <w:szCs w:val="24"/>
          <w:shd w:val="clear" w:color="auto" w:fill="FFFFFF"/>
        </w:rPr>
        <w:t xml:space="preserve">Dessa frågor hanteras </w:t>
      </w:r>
      <w:r w:rsidR="006E527D" w:rsidRPr="009F1974">
        <w:rPr>
          <w:rFonts w:asciiTheme="minorHAnsi" w:hAnsiTheme="minorHAnsi" w:cstheme="minorHAnsi"/>
          <w:szCs w:val="24"/>
          <w:shd w:val="clear" w:color="auto" w:fill="FFFFFF"/>
        </w:rPr>
        <w:t>i stället</w:t>
      </w:r>
      <w:r w:rsidR="00175984" w:rsidRPr="009F1974">
        <w:rPr>
          <w:rFonts w:asciiTheme="minorHAnsi" w:hAnsiTheme="minorHAnsi" w:cstheme="minorHAnsi"/>
          <w:szCs w:val="24"/>
          <w:shd w:val="clear" w:color="auto" w:fill="FFFFFF"/>
        </w:rPr>
        <w:t xml:space="preserve"> genom de mekanismer som redan finns på arbetsmarknaden såsom förhandlingsordningar eller skyddsombuds möjligheter att begära åtgärder gällande arbetsmiljön.</w:t>
      </w:r>
    </w:p>
    <w:p w14:paraId="6B14F04C" w14:textId="77777777" w:rsidR="00774D1E" w:rsidRPr="009F1974" w:rsidRDefault="00774D1E" w:rsidP="00E80A4A">
      <w:pPr>
        <w:shd w:val="clear" w:color="auto" w:fill="FFFFFF"/>
        <w:spacing w:after="188"/>
        <w:rPr>
          <w:rFonts w:asciiTheme="minorHAnsi" w:hAnsiTheme="minorHAnsi" w:cstheme="minorHAnsi"/>
          <w:b/>
          <w:bCs/>
          <w:sz w:val="28"/>
          <w:szCs w:val="28"/>
        </w:rPr>
      </w:pPr>
    </w:p>
    <w:p w14:paraId="2433FCBB" w14:textId="68F238E3" w:rsidR="000C1D03" w:rsidRPr="009F1974" w:rsidRDefault="000C1D03" w:rsidP="00076396">
      <w:pPr>
        <w:pStyle w:val="Liststycke"/>
        <w:numPr>
          <w:ilvl w:val="0"/>
          <w:numId w:val="13"/>
        </w:numPr>
        <w:shd w:val="clear" w:color="auto" w:fill="FFFFFF"/>
        <w:spacing w:after="188"/>
        <w:rPr>
          <w:rFonts w:asciiTheme="minorHAnsi" w:hAnsiTheme="minorHAnsi" w:cstheme="minorHAnsi"/>
          <w:b/>
          <w:bCs/>
          <w:sz w:val="28"/>
          <w:szCs w:val="28"/>
          <w:shd w:val="clear" w:color="auto" w:fill="FFFFFF"/>
        </w:rPr>
      </w:pPr>
      <w:r w:rsidRPr="009F1974">
        <w:rPr>
          <w:rFonts w:asciiTheme="minorHAnsi" w:hAnsiTheme="minorHAnsi" w:cstheme="minorHAnsi"/>
          <w:b/>
          <w:bCs/>
          <w:sz w:val="28"/>
          <w:szCs w:val="28"/>
          <w:shd w:val="clear" w:color="auto" w:fill="FFFFFF"/>
        </w:rPr>
        <w:t>GDPR</w:t>
      </w:r>
      <w:r w:rsidR="0085561A" w:rsidRPr="009F1974">
        <w:rPr>
          <w:rFonts w:asciiTheme="minorHAnsi" w:hAnsiTheme="minorHAnsi" w:cstheme="minorHAnsi"/>
          <w:b/>
          <w:bCs/>
          <w:sz w:val="28"/>
          <w:szCs w:val="28"/>
          <w:shd w:val="clear" w:color="auto" w:fill="FFFFFF"/>
        </w:rPr>
        <w:t xml:space="preserve"> och hantering av personuppgifter</w:t>
      </w:r>
    </w:p>
    <w:p w14:paraId="041F1A2C" w14:textId="77777777" w:rsidR="0085561A" w:rsidRPr="009F1974" w:rsidRDefault="00BD1D68" w:rsidP="00E80A4A">
      <w:pPr>
        <w:shd w:val="clear" w:color="auto" w:fill="FFFFFF"/>
        <w:spacing w:after="188"/>
        <w:rPr>
          <w:rFonts w:asciiTheme="minorHAnsi" w:hAnsiTheme="minorHAnsi" w:cstheme="minorHAnsi"/>
          <w:szCs w:val="24"/>
          <w:shd w:val="clear" w:color="auto" w:fill="FFFFFF"/>
        </w:rPr>
      </w:pPr>
      <w:r w:rsidRPr="009F1974">
        <w:rPr>
          <w:rFonts w:asciiTheme="minorHAnsi" w:hAnsiTheme="minorHAnsi" w:cstheme="minorHAnsi"/>
          <w:szCs w:val="24"/>
          <w:shd w:val="clear" w:color="auto" w:fill="FFFFFF"/>
        </w:rPr>
        <w:t>Vi gör alltid vårt främsta för att skydda dig och dina personuppgifter. Vi säkerställer därför att vår hantering av dessa alltid i enlighet med allmänna dataskyddsförordningen (”GDPR”).</w:t>
      </w:r>
    </w:p>
    <w:p w14:paraId="774A9038" w14:textId="481A6266" w:rsidR="000C1D03" w:rsidRPr="009F1974" w:rsidRDefault="0049528D" w:rsidP="00E80A4A">
      <w:pPr>
        <w:shd w:val="clear" w:color="auto" w:fill="FFFFFF"/>
        <w:spacing w:after="188"/>
        <w:rPr>
          <w:rFonts w:asciiTheme="minorHAnsi" w:hAnsiTheme="minorHAnsi" w:cstheme="minorHAnsi"/>
          <w:szCs w:val="24"/>
          <w:shd w:val="clear" w:color="auto" w:fill="FFFFFF"/>
        </w:rPr>
      </w:pPr>
      <w:r w:rsidRPr="009F1974">
        <w:rPr>
          <w:rFonts w:asciiTheme="minorHAnsi" w:hAnsiTheme="minorHAnsi" w:cstheme="minorHAnsi"/>
          <w:szCs w:val="24"/>
          <w:shd w:val="clear" w:color="auto" w:fill="FFFFFF"/>
        </w:rPr>
        <w:t xml:space="preserve">Personuppgifter som </w:t>
      </w:r>
      <w:r w:rsidR="000C1D03" w:rsidRPr="009F1974">
        <w:rPr>
          <w:rFonts w:asciiTheme="minorHAnsi" w:hAnsiTheme="minorHAnsi" w:cstheme="minorHAnsi"/>
          <w:szCs w:val="24"/>
          <w:shd w:val="clear" w:color="auto" w:fill="FFFFFF"/>
        </w:rPr>
        <w:t>inte är relevanta för handläggningen av en viss rapport ska inte samlas in och ska raderas snarast möjligt om de har samlats in av misstag. Avseende gallring anges att personuppgifter i ett uppföljningsärende inte får behandlas längre än två år efter det att ärendet avslutades.</w:t>
      </w:r>
    </w:p>
    <w:p w14:paraId="373DB481" w14:textId="55427D59" w:rsidR="00076396" w:rsidRPr="009F1974" w:rsidRDefault="00076396" w:rsidP="00E80A4A">
      <w:pPr>
        <w:shd w:val="clear" w:color="auto" w:fill="FFFFFF"/>
        <w:spacing w:after="188"/>
        <w:rPr>
          <w:rFonts w:asciiTheme="minorHAnsi" w:hAnsiTheme="minorHAnsi" w:cstheme="minorHAnsi"/>
          <w:szCs w:val="24"/>
          <w:shd w:val="clear" w:color="auto" w:fill="FFFFFF"/>
        </w:rPr>
      </w:pPr>
    </w:p>
    <w:p w14:paraId="72CF99EB" w14:textId="09AF2FBF" w:rsidR="00076396" w:rsidRPr="009F1974" w:rsidRDefault="00076396" w:rsidP="00076396">
      <w:pPr>
        <w:pStyle w:val="Liststycke"/>
        <w:numPr>
          <w:ilvl w:val="0"/>
          <w:numId w:val="13"/>
        </w:numPr>
        <w:shd w:val="clear" w:color="auto" w:fill="FFFFFF"/>
        <w:spacing w:after="188"/>
        <w:rPr>
          <w:rFonts w:asciiTheme="minorHAnsi" w:hAnsiTheme="minorHAnsi" w:cstheme="minorHAnsi"/>
          <w:b/>
          <w:bCs/>
          <w:sz w:val="28"/>
          <w:szCs w:val="28"/>
          <w:shd w:val="clear" w:color="auto" w:fill="FFFFFF"/>
        </w:rPr>
      </w:pPr>
      <w:r w:rsidRPr="009F1974">
        <w:rPr>
          <w:rFonts w:asciiTheme="minorHAnsi" w:hAnsiTheme="minorHAnsi" w:cstheme="minorHAnsi"/>
          <w:b/>
          <w:bCs/>
          <w:sz w:val="28"/>
          <w:szCs w:val="28"/>
          <w:shd w:val="clear" w:color="auto" w:fill="FFFFFF"/>
        </w:rPr>
        <w:t>Ytterligare kontakt</w:t>
      </w:r>
    </w:p>
    <w:p w14:paraId="33E3899E" w14:textId="1C29C7F2" w:rsidR="00076396" w:rsidRPr="009F1974" w:rsidRDefault="00076396" w:rsidP="00076396">
      <w:pPr>
        <w:shd w:val="clear" w:color="auto" w:fill="FFFFFF"/>
        <w:spacing w:after="188"/>
        <w:rPr>
          <w:rFonts w:asciiTheme="minorHAnsi" w:hAnsiTheme="minorHAnsi" w:cstheme="minorHAnsi"/>
          <w:szCs w:val="24"/>
          <w:shd w:val="clear" w:color="auto" w:fill="FFFFFF"/>
        </w:rPr>
      </w:pPr>
      <w:r w:rsidRPr="009F1974">
        <w:rPr>
          <w:rFonts w:asciiTheme="minorHAnsi" w:hAnsiTheme="minorHAnsi" w:cstheme="minorHAnsi"/>
          <w:szCs w:val="24"/>
          <w:shd w:val="clear" w:color="auto" w:fill="FFFFFF"/>
        </w:rPr>
        <w:t xml:space="preserve">Har du ytterligare frågor angående hur vi hanterar </w:t>
      </w:r>
      <w:r w:rsidR="00C65AEA">
        <w:rPr>
          <w:rFonts w:asciiTheme="minorHAnsi" w:hAnsiTheme="minorHAnsi" w:cstheme="minorHAnsi"/>
          <w:szCs w:val="24"/>
          <w:shd w:val="clear" w:color="auto" w:fill="FFFFFF"/>
        </w:rPr>
        <w:t xml:space="preserve">och/eller utvärderar </w:t>
      </w:r>
      <w:r w:rsidRPr="009F1974">
        <w:rPr>
          <w:rFonts w:asciiTheme="minorHAnsi" w:hAnsiTheme="minorHAnsi" w:cstheme="minorHAnsi"/>
          <w:szCs w:val="24"/>
          <w:shd w:val="clear" w:color="auto" w:fill="FFFFFF"/>
        </w:rPr>
        <w:t>visselblåsarärenden</w:t>
      </w:r>
      <w:r w:rsidR="00C65AEA">
        <w:rPr>
          <w:rFonts w:asciiTheme="minorHAnsi" w:hAnsiTheme="minorHAnsi" w:cstheme="minorHAnsi"/>
          <w:szCs w:val="24"/>
          <w:shd w:val="clear" w:color="auto" w:fill="FFFFFF"/>
        </w:rPr>
        <w:t>, rutinerna och processen</w:t>
      </w:r>
      <w:r w:rsidRPr="009F1974">
        <w:rPr>
          <w:rFonts w:asciiTheme="minorHAnsi" w:hAnsiTheme="minorHAnsi" w:cstheme="minorHAnsi"/>
          <w:szCs w:val="24"/>
          <w:shd w:val="clear" w:color="auto" w:fill="FFFFFF"/>
        </w:rPr>
        <w:t xml:space="preserve"> är du alltid välkommen att kontakta ärendehanteraren.</w:t>
      </w:r>
    </w:p>
    <w:p w14:paraId="566C8F66" w14:textId="2EA09369" w:rsidR="000D21A0" w:rsidRPr="009F1974" w:rsidRDefault="00076396" w:rsidP="00076396">
      <w:pPr>
        <w:shd w:val="clear" w:color="auto" w:fill="FFFFFF"/>
        <w:spacing w:after="188"/>
        <w:rPr>
          <w:rFonts w:asciiTheme="minorHAnsi" w:hAnsiTheme="minorHAnsi" w:cstheme="minorHAnsi"/>
          <w:szCs w:val="24"/>
          <w:shd w:val="clear" w:color="auto" w:fill="FFFFFF"/>
        </w:rPr>
      </w:pPr>
      <w:r w:rsidRPr="009F1974">
        <w:rPr>
          <w:rFonts w:asciiTheme="minorHAnsi" w:hAnsiTheme="minorHAnsi" w:cstheme="minorHAnsi"/>
          <w:szCs w:val="24"/>
          <w:shd w:val="clear" w:color="auto" w:fill="FFFFFF"/>
        </w:rPr>
        <w:t xml:space="preserve">Kontaktuppgifter till ärendehanteraren: </w:t>
      </w:r>
      <w:hyperlink r:id="rId9" w:history="1">
        <w:r w:rsidRPr="009F1974">
          <w:rPr>
            <w:rStyle w:val="Hyperlnk"/>
            <w:rFonts w:asciiTheme="minorHAnsi" w:hAnsiTheme="minorHAnsi" w:cstheme="minorHAnsi"/>
            <w:color w:val="auto"/>
            <w:szCs w:val="24"/>
            <w:shd w:val="clear" w:color="auto" w:fill="FFFFFF"/>
          </w:rPr>
          <w:t>codeofconduct@klippan-safety.se</w:t>
        </w:r>
      </w:hyperlink>
      <w:r w:rsidRPr="009F1974">
        <w:rPr>
          <w:rFonts w:asciiTheme="minorHAnsi" w:hAnsiTheme="minorHAnsi" w:cstheme="minorHAnsi"/>
          <w:szCs w:val="24"/>
          <w:shd w:val="clear" w:color="auto" w:fill="FFFFFF"/>
        </w:rPr>
        <w:t xml:space="preserve"> </w:t>
      </w:r>
    </w:p>
    <w:sectPr w:rsidR="000D21A0" w:rsidRPr="009F1974" w:rsidSect="00DA2A10">
      <w:headerReference w:type="default" r:id="rId10"/>
      <w:footerReference w:type="default" r:id="rId11"/>
      <w:pgSz w:w="11906" w:h="16838" w:code="9"/>
      <w:pgMar w:top="1956" w:right="1130" w:bottom="1417" w:left="884" w:header="1258" w:footer="344"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EBA1" w14:textId="77777777" w:rsidR="003A2D74" w:rsidRDefault="003A2D74">
      <w:r>
        <w:separator/>
      </w:r>
    </w:p>
  </w:endnote>
  <w:endnote w:type="continuationSeparator" w:id="0">
    <w:p w14:paraId="5BE6154C" w14:textId="77777777" w:rsidR="003A2D74" w:rsidRDefault="003A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97906"/>
      <w:docPartObj>
        <w:docPartGallery w:val="Page Numbers (Bottom of Page)"/>
        <w:docPartUnique/>
      </w:docPartObj>
    </w:sdtPr>
    <w:sdtEndPr/>
    <w:sdtContent>
      <w:p w14:paraId="1AF51A93" w14:textId="65ECA098" w:rsidR="00F80EC4" w:rsidRPr="00052935" w:rsidRDefault="00F80EC4" w:rsidP="00F80EC4">
        <w:pPr>
          <w:pStyle w:val="Sidfot"/>
          <w:tabs>
            <w:tab w:val="clear" w:pos="9072"/>
            <w:tab w:val="right" w:pos="8976"/>
          </w:tabs>
          <w:ind w:left="-48"/>
          <w:jc w:val="center"/>
          <w:rPr>
            <w:rFonts w:asciiTheme="minorHAnsi" w:hAnsiTheme="minorHAnsi"/>
            <w:i/>
            <w:sz w:val="18"/>
            <w:szCs w:val="16"/>
            <w:lang w:val="it-IT"/>
          </w:rPr>
        </w:pPr>
        <w:r w:rsidRPr="00052935">
          <w:rPr>
            <w:rFonts w:asciiTheme="minorHAnsi" w:hAnsiTheme="minorHAnsi"/>
            <w:i/>
            <w:sz w:val="18"/>
            <w:szCs w:val="16"/>
            <w:lang w:val="it-IT"/>
          </w:rPr>
          <w:t>Member of the CalixKlippan Group</w:t>
        </w:r>
      </w:p>
      <w:p w14:paraId="00232457" w14:textId="5C064882" w:rsidR="00F80EC4" w:rsidRPr="000D21A0" w:rsidRDefault="00F80EC4">
        <w:pPr>
          <w:pStyle w:val="Sidfot"/>
          <w:jc w:val="right"/>
          <w:rPr>
            <w:lang w:val="en-GB"/>
          </w:rPr>
        </w:pPr>
        <w:r w:rsidRPr="00F80EC4">
          <w:rPr>
            <w:rFonts w:asciiTheme="minorHAnsi" w:hAnsiTheme="minorHAnsi" w:cstheme="minorHAnsi"/>
            <w:sz w:val="18"/>
            <w:szCs w:val="14"/>
          </w:rPr>
          <w:fldChar w:fldCharType="begin"/>
        </w:r>
        <w:r w:rsidRPr="000D21A0">
          <w:rPr>
            <w:rFonts w:asciiTheme="minorHAnsi" w:hAnsiTheme="minorHAnsi" w:cstheme="minorHAnsi"/>
            <w:sz w:val="18"/>
            <w:szCs w:val="14"/>
            <w:lang w:val="en-GB"/>
          </w:rPr>
          <w:instrText>PAGE   \* MERGEFORMAT</w:instrText>
        </w:r>
        <w:r w:rsidRPr="00F80EC4">
          <w:rPr>
            <w:rFonts w:asciiTheme="minorHAnsi" w:hAnsiTheme="minorHAnsi" w:cstheme="minorHAnsi"/>
            <w:sz w:val="18"/>
            <w:szCs w:val="14"/>
          </w:rPr>
          <w:fldChar w:fldCharType="separate"/>
        </w:r>
        <w:r w:rsidRPr="000D21A0">
          <w:rPr>
            <w:rFonts w:asciiTheme="minorHAnsi" w:hAnsiTheme="minorHAnsi" w:cstheme="minorHAnsi"/>
            <w:sz w:val="18"/>
            <w:szCs w:val="14"/>
            <w:lang w:val="en-GB"/>
          </w:rPr>
          <w:t>2</w:t>
        </w:r>
        <w:r w:rsidRPr="00F80EC4">
          <w:rPr>
            <w:rFonts w:asciiTheme="minorHAnsi" w:hAnsiTheme="minorHAnsi" w:cstheme="minorHAnsi"/>
            <w:sz w:val="18"/>
            <w:szCs w:val="14"/>
          </w:rPr>
          <w:fldChar w:fldCharType="end"/>
        </w:r>
        <w:r w:rsidRPr="000D21A0">
          <w:rPr>
            <w:rFonts w:asciiTheme="minorHAnsi" w:hAnsiTheme="minorHAnsi" w:cstheme="minorHAnsi"/>
            <w:sz w:val="18"/>
            <w:szCs w:val="14"/>
            <w:lang w:val="en-GB"/>
          </w:rPr>
          <w:t xml:space="preserve"> (</w:t>
        </w:r>
        <w:r w:rsidR="000D21A0">
          <w:rPr>
            <w:rFonts w:asciiTheme="minorHAnsi" w:hAnsiTheme="minorHAnsi" w:cstheme="minorHAnsi"/>
            <w:sz w:val="18"/>
            <w:szCs w:val="14"/>
            <w:lang w:val="en-GB"/>
          </w:rPr>
          <w:t>4</w:t>
        </w:r>
        <w:r w:rsidRPr="000D21A0">
          <w:rPr>
            <w:rFonts w:asciiTheme="minorHAnsi" w:hAnsiTheme="minorHAnsi" w:cstheme="minorHAnsi"/>
            <w:sz w:val="18"/>
            <w:szCs w:val="14"/>
            <w:lang w:val="en-GB"/>
          </w:rPr>
          <w:t>)</w:t>
        </w:r>
      </w:p>
    </w:sdtContent>
  </w:sdt>
  <w:p w14:paraId="0279784E" w14:textId="22EC553C" w:rsidR="0075450A" w:rsidRPr="00A47B19" w:rsidRDefault="0075450A" w:rsidP="00F80EC4">
    <w:pPr>
      <w:pStyle w:val="Sidfot"/>
      <w:tabs>
        <w:tab w:val="clear" w:pos="9072"/>
        <w:tab w:val="right" w:pos="8976"/>
      </w:tabs>
      <w:ind w:left="-48"/>
      <w:jc w:val="right"/>
      <w:rPr>
        <w:rFonts w:asciiTheme="minorHAnsi" w:hAnsiTheme="minorHAnsi"/>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EF91" w14:textId="77777777" w:rsidR="003A2D74" w:rsidRDefault="003A2D74">
      <w:r>
        <w:separator/>
      </w:r>
    </w:p>
  </w:footnote>
  <w:footnote w:type="continuationSeparator" w:id="0">
    <w:p w14:paraId="605710FB" w14:textId="77777777" w:rsidR="003A2D74" w:rsidRDefault="003A2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B69C" w14:textId="32628D1E" w:rsidR="0075450A" w:rsidRPr="0075450A" w:rsidRDefault="00052935" w:rsidP="00DA2A10">
    <w:pPr>
      <w:pStyle w:val="Sidhuvud"/>
      <w:ind w:left="-48"/>
      <w:rPr>
        <w:sz w:val="20"/>
      </w:rPr>
    </w:pPr>
    <w:r w:rsidRPr="00052935">
      <w:rPr>
        <w:noProof/>
        <w:sz w:val="20"/>
      </w:rPr>
      <mc:AlternateContent>
        <mc:Choice Requires="wps">
          <w:drawing>
            <wp:anchor distT="45720" distB="45720" distL="114300" distR="114300" simplePos="0" relativeHeight="251660288" behindDoc="0" locked="0" layoutInCell="1" allowOverlap="1" wp14:anchorId="0A380D25" wp14:editId="235CF85E">
              <wp:simplePos x="0" y="0"/>
              <wp:positionH relativeFrom="column">
                <wp:posOffset>-253365</wp:posOffset>
              </wp:positionH>
              <wp:positionV relativeFrom="paragraph">
                <wp:posOffset>-408305</wp:posOffset>
              </wp:positionV>
              <wp:extent cx="3286125" cy="55245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52450"/>
                      </a:xfrm>
                      <a:prstGeom prst="rect">
                        <a:avLst/>
                      </a:prstGeom>
                      <a:noFill/>
                      <a:ln w="9525">
                        <a:noFill/>
                        <a:miter lim="800000"/>
                        <a:headEnd/>
                        <a:tailEnd/>
                      </a:ln>
                    </wps:spPr>
                    <wps:txbx>
                      <w:txbxContent>
                        <w:p w14:paraId="3F9D9F01" w14:textId="77777777" w:rsidR="00052935" w:rsidRPr="00052935" w:rsidRDefault="00DC20FD" w:rsidP="00E80A4A">
                          <w:pPr>
                            <w:rPr>
                              <w:rFonts w:asciiTheme="minorHAnsi" w:hAnsiTheme="minorHAnsi"/>
                              <w:sz w:val="40"/>
                            </w:rPr>
                          </w:pPr>
                          <w:r>
                            <w:rPr>
                              <w:noProof/>
                            </w:rPr>
                            <w:drawing>
                              <wp:inline distT="0" distB="0" distL="0" distR="0" wp14:anchorId="54915A01" wp14:editId="77184DA5">
                                <wp:extent cx="2185987" cy="323850"/>
                                <wp:effectExtent l="0" t="0" r="5080" b="0"/>
                                <wp:docPr id="7" name="Bild 1" descr="CalixKlippan - Signatur"/>
                                <wp:cNvGraphicFramePr/>
                                <a:graphic xmlns:a="http://schemas.openxmlformats.org/drawingml/2006/main">
                                  <a:graphicData uri="http://schemas.openxmlformats.org/drawingml/2006/picture">
                                    <pic:pic xmlns:pic="http://schemas.openxmlformats.org/drawingml/2006/picture">
                                      <pic:nvPicPr>
                                        <pic:cNvPr id="2" name="Bild 1" descr="CalixKlippan - Signatu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306" cy="3293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80D25" id="_x0000_t202" coordsize="21600,21600" o:spt="202" path="m,l,21600r21600,l21600,xe">
              <v:stroke joinstyle="miter"/>
              <v:path gradientshapeok="t" o:connecttype="rect"/>
            </v:shapetype>
            <v:shape id="Textruta 2" o:spid="_x0000_s1026" type="#_x0000_t202" style="position:absolute;left:0;text-align:left;margin-left:-19.95pt;margin-top:-32.15pt;width:258.7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2R9wEAAM0DAAAOAAAAZHJzL2Uyb0RvYy54bWysU8tu2zAQvBfoPxC817JVK3UEy0GaNEWB&#10;9AGk/YA1RVlESS5L0pbSr++SchwjvRXVgeBqydmd2eH6ajSaHaQPCm3DF7M5Z9IKbJXdNfzH97s3&#10;K85CBNuCRisb/igDv9q8frUeXC1L7FG30jMCsaEeXMP7GF1dFEH00kCYoZOWkh16A5FCvytaDwOh&#10;G12U8/lFMaBvnUchQ6C/t1OSbzJ+10kRv3ZdkJHphlNvMa8+r9u0Fps11DsPrlfi2Ab8QxcGlKWi&#10;J6hbiMD2Xv0FZZTwGLCLM4GmwK5TQmYOxGYxf8HmoQcnMxcSJ7iTTOH/wYovhwf3zbM4vseRBphJ&#10;BHeP4mdgFm96sDt57T0OvYSWCi+SZMXgQn28mqQOdUgg2+EztjRk2EfMQGPnTVKFeDJCpwE8nkSX&#10;Y2SCfr4tVxeLsuJMUK6qymWVp1JA/XTb+RA/SjQsbRruaagZHQ73IaZuoH46kopZvFNa58Fqy4aG&#10;X1YE/yJjVCTfaWUavpqnb3JCIvnBtvlyBKWnPRXQ9sg6EZ0ox3E70sHEfovtI/H3OPmL3gNtevS/&#10;ORvIWw0Pv/bgJWf6kyUNLxfLZTJjDpbVu5ICf57ZnmfACoJqeORs2t7EbOCJ0TVp3aksw3Mnx17J&#10;M1mdo7+TKc/jfOr5FW7+AAAA//8DAFBLAwQUAAYACAAAACEAoj3os98AAAAKAQAADwAAAGRycy9k&#10;b3ducmV2LnhtbEyPTU/DMAyG70j8h8hI3LaErrS0NJ0QiCuI8SFxyxqvrWicqsnW8u8xJ7jZ8qPX&#10;z1ttFzeIE06h96Thaq1AIDXe9tRqeHt9XN2ACNGQNYMn1PCNAbb1+VllSutnesHTLraCQyiURkMX&#10;41hKGZoOnQlrPyLx7eAnZyKvUyvtZGYOd4NMlMqkMz3xh86MeN9h87U7Og3vT4fPj1Q9tw/uepz9&#10;oiS5Qmp9ebHc3YKIuMQ/GH71WR1qdtr7I9kgBg2rTVEwykOWbkAwkeZ5BmKvIUlykHUl/1eofwAA&#10;AP//AwBQSwECLQAUAAYACAAAACEAtoM4kv4AAADhAQAAEwAAAAAAAAAAAAAAAAAAAAAAW0NvbnRl&#10;bnRfVHlwZXNdLnhtbFBLAQItABQABgAIAAAAIQA4/SH/1gAAAJQBAAALAAAAAAAAAAAAAAAAAC8B&#10;AABfcmVscy8ucmVsc1BLAQItABQABgAIAAAAIQChcr2R9wEAAM0DAAAOAAAAAAAAAAAAAAAAAC4C&#10;AABkcnMvZTJvRG9jLnhtbFBLAQItABQABgAIAAAAIQCiPeiz3wAAAAoBAAAPAAAAAAAAAAAAAAAA&#10;AFEEAABkcnMvZG93bnJldi54bWxQSwUGAAAAAAQABADzAAAAXQUAAAAA&#10;" filled="f" stroked="f">
              <v:textbox>
                <w:txbxContent>
                  <w:p w14:paraId="3F9D9F01" w14:textId="77777777" w:rsidR="00052935" w:rsidRPr="00052935" w:rsidRDefault="00DC20FD" w:rsidP="00E80A4A">
                    <w:pPr>
                      <w:rPr>
                        <w:rFonts w:asciiTheme="minorHAnsi" w:hAnsiTheme="minorHAnsi"/>
                        <w:sz w:val="40"/>
                      </w:rPr>
                    </w:pPr>
                    <w:r>
                      <w:rPr>
                        <w:noProof/>
                      </w:rPr>
                      <w:drawing>
                        <wp:inline distT="0" distB="0" distL="0" distR="0" wp14:anchorId="54915A01" wp14:editId="77184DA5">
                          <wp:extent cx="2185987" cy="323850"/>
                          <wp:effectExtent l="0" t="0" r="5080" b="0"/>
                          <wp:docPr id="7" name="Bild 1" descr="CalixKlippan - Signatur"/>
                          <wp:cNvGraphicFramePr/>
                          <a:graphic xmlns:a="http://schemas.openxmlformats.org/drawingml/2006/main">
                            <a:graphicData uri="http://schemas.openxmlformats.org/drawingml/2006/picture">
                              <pic:pic xmlns:pic="http://schemas.openxmlformats.org/drawingml/2006/picture">
                                <pic:nvPicPr>
                                  <pic:cNvPr id="2" name="Bild 1" descr="CalixKlippan - Signatu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306" cy="329379"/>
                                  </a:xfrm>
                                  <a:prstGeom prst="rect">
                                    <a:avLst/>
                                  </a:prstGeom>
                                  <a:noFill/>
                                  <a:ln>
                                    <a:noFill/>
                                  </a:ln>
                                </pic:spPr>
                              </pic:pic>
                            </a:graphicData>
                          </a:graphic>
                        </wp:inline>
                      </w:drawing>
                    </w:r>
                  </w:p>
                </w:txbxContent>
              </v:textbox>
              <w10:wrap type="square"/>
            </v:shape>
          </w:pict>
        </mc:Fallback>
      </mc:AlternateContent>
    </w:r>
    <w:r w:rsidR="00346B33">
      <w:rPr>
        <w:noProof/>
        <w:sz w:val="20"/>
      </w:rPr>
      <w:drawing>
        <wp:anchor distT="0" distB="0" distL="114300" distR="114300" simplePos="0" relativeHeight="251658240" behindDoc="1" locked="0" layoutInCell="1" allowOverlap="1" wp14:anchorId="40B10344" wp14:editId="61D72EBA">
          <wp:simplePos x="0" y="0"/>
          <wp:positionH relativeFrom="page">
            <wp:align>right</wp:align>
          </wp:positionH>
          <wp:positionV relativeFrom="paragraph">
            <wp:posOffset>-789305</wp:posOffset>
          </wp:positionV>
          <wp:extent cx="7552690" cy="1076325"/>
          <wp:effectExtent l="0" t="0" r="0" b="9525"/>
          <wp:wrapNone/>
          <wp:docPr id="209" name="Bildobjekt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kgrund 2.jpg"/>
                  <pic:cNvPicPr/>
                </pic:nvPicPr>
                <pic:blipFill rotWithShape="1">
                  <a:blip r:embed="rId2">
                    <a:extLst>
                      <a:ext uri="{28A0092B-C50C-407E-A947-70E740481C1C}">
                        <a14:useLocalDpi xmlns:a14="http://schemas.microsoft.com/office/drawing/2010/main" val="0"/>
                      </a:ext>
                    </a:extLst>
                  </a:blip>
                  <a:srcRect t="1" b="81025"/>
                  <a:stretch/>
                </pic:blipFill>
                <pic:spPr bwMode="auto">
                  <a:xfrm>
                    <a:off x="0" y="0"/>
                    <a:ext cx="7553325" cy="1076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A484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52A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E6E5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744C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CEA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32A4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B035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E02B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B4AA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FC6C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05750"/>
    <w:multiLevelType w:val="hybridMultilevel"/>
    <w:tmpl w:val="2026C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FC4B3E"/>
    <w:multiLevelType w:val="hybridMultilevel"/>
    <w:tmpl w:val="A03CD044"/>
    <w:lvl w:ilvl="0" w:tplc="613CC0A2">
      <w:start w:val="1"/>
      <w:numFmt w:val="bullet"/>
      <w:lvlText w:val=""/>
      <w:lvlJc w:val="left"/>
      <w:pPr>
        <w:ind w:left="720" w:hanging="360"/>
      </w:pPr>
      <w:rPr>
        <w:rFonts w:ascii="Symbol" w:eastAsia="Times" w:hAnsi="Symbol" w:cstheme="minorHAns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A065F7"/>
    <w:multiLevelType w:val="hybridMultilevel"/>
    <w:tmpl w:val="64A0EC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6CF530C"/>
    <w:multiLevelType w:val="multilevel"/>
    <w:tmpl w:val="1E9224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8717144">
    <w:abstractNumId w:val="8"/>
  </w:num>
  <w:num w:numId="2" w16cid:durableId="170875600">
    <w:abstractNumId w:val="3"/>
  </w:num>
  <w:num w:numId="3" w16cid:durableId="1395928110">
    <w:abstractNumId w:val="2"/>
  </w:num>
  <w:num w:numId="4" w16cid:durableId="1700010914">
    <w:abstractNumId w:val="1"/>
  </w:num>
  <w:num w:numId="5" w16cid:durableId="759451669">
    <w:abstractNumId w:val="0"/>
  </w:num>
  <w:num w:numId="6" w16cid:durableId="923106825">
    <w:abstractNumId w:val="9"/>
  </w:num>
  <w:num w:numId="7" w16cid:durableId="1256208923">
    <w:abstractNumId w:val="7"/>
  </w:num>
  <w:num w:numId="8" w16cid:durableId="1483040639">
    <w:abstractNumId w:val="6"/>
  </w:num>
  <w:num w:numId="9" w16cid:durableId="564071562">
    <w:abstractNumId w:val="5"/>
  </w:num>
  <w:num w:numId="10" w16cid:durableId="776758875">
    <w:abstractNumId w:val="4"/>
  </w:num>
  <w:num w:numId="11" w16cid:durableId="458382059">
    <w:abstractNumId w:val="12"/>
  </w:num>
  <w:num w:numId="12" w16cid:durableId="1130393280">
    <w:abstractNumId w:val="11"/>
  </w:num>
  <w:num w:numId="13" w16cid:durableId="1022243856">
    <w:abstractNumId w:val="13"/>
  </w:num>
  <w:num w:numId="14" w16cid:durableId="1894926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24"/>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74"/>
    <w:rsid w:val="00052935"/>
    <w:rsid w:val="00076396"/>
    <w:rsid w:val="000C1D03"/>
    <w:rsid w:val="000C4ADC"/>
    <w:rsid w:val="000D21A0"/>
    <w:rsid w:val="000D7B28"/>
    <w:rsid w:val="000E2214"/>
    <w:rsid w:val="0010045A"/>
    <w:rsid w:val="00173085"/>
    <w:rsid w:val="00175984"/>
    <w:rsid w:val="00182BC3"/>
    <w:rsid w:val="001C650A"/>
    <w:rsid w:val="001E3808"/>
    <w:rsid w:val="001F117B"/>
    <w:rsid w:val="001F67C5"/>
    <w:rsid w:val="00201AE4"/>
    <w:rsid w:val="00207FD9"/>
    <w:rsid w:val="002640D0"/>
    <w:rsid w:val="002F1930"/>
    <w:rsid w:val="00303D46"/>
    <w:rsid w:val="00346B33"/>
    <w:rsid w:val="003A2D74"/>
    <w:rsid w:val="003B302A"/>
    <w:rsid w:val="003B3BA9"/>
    <w:rsid w:val="003E25DD"/>
    <w:rsid w:val="00404359"/>
    <w:rsid w:val="00431950"/>
    <w:rsid w:val="0044728E"/>
    <w:rsid w:val="004515DA"/>
    <w:rsid w:val="0049528D"/>
    <w:rsid w:val="004E6B91"/>
    <w:rsid w:val="00512A5E"/>
    <w:rsid w:val="0053168A"/>
    <w:rsid w:val="00532004"/>
    <w:rsid w:val="005746A1"/>
    <w:rsid w:val="005B378F"/>
    <w:rsid w:val="005C695C"/>
    <w:rsid w:val="005E7B42"/>
    <w:rsid w:val="00611C9D"/>
    <w:rsid w:val="0063638A"/>
    <w:rsid w:val="00647280"/>
    <w:rsid w:val="0065798D"/>
    <w:rsid w:val="006620E0"/>
    <w:rsid w:val="006E527D"/>
    <w:rsid w:val="006E655D"/>
    <w:rsid w:val="006F21DA"/>
    <w:rsid w:val="007258F5"/>
    <w:rsid w:val="0075450A"/>
    <w:rsid w:val="00774D1E"/>
    <w:rsid w:val="00781973"/>
    <w:rsid w:val="007A72C0"/>
    <w:rsid w:val="00811472"/>
    <w:rsid w:val="00811806"/>
    <w:rsid w:val="00835A95"/>
    <w:rsid w:val="0085561A"/>
    <w:rsid w:val="0089025F"/>
    <w:rsid w:val="008F08D0"/>
    <w:rsid w:val="00962FBB"/>
    <w:rsid w:val="009F0959"/>
    <w:rsid w:val="009F1974"/>
    <w:rsid w:val="00A47B19"/>
    <w:rsid w:val="00A61491"/>
    <w:rsid w:val="00BD1D68"/>
    <w:rsid w:val="00C22F76"/>
    <w:rsid w:val="00C5669A"/>
    <w:rsid w:val="00C65AEA"/>
    <w:rsid w:val="00C80CC6"/>
    <w:rsid w:val="00CC4C1C"/>
    <w:rsid w:val="00CF69D0"/>
    <w:rsid w:val="00D30F67"/>
    <w:rsid w:val="00D32C52"/>
    <w:rsid w:val="00D330E2"/>
    <w:rsid w:val="00DA2A10"/>
    <w:rsid w:val="00DC20FD"/>
    <w:rsid w:val="00DD183A"/>
    <w:rsid w:val="00E178E6"/>
    <w:rsid w:val="00E80A4A"/>
    <w:rsid w:val="00EA7C0C"/>
    <w:rsid w:val="00EB367A"/>
    <w:rsid w:val="00ED2705"/>
    <w:rsid w:val="00EF1C06"/>
    <w:rsid w:val="00F60FC5"/>
    <w:rsid w:val="00F80EC4"/>
    <w:rsid w:val="00FE3BFE"/>
    <w:rsid w:val="00FF6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69D138"/>
  <w15:chartTrackingRefBased/>
  <w15:docId w15:val="{3DBA6819-3B43-4FBD-911D-6A12CF7D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396"/>
    <w:rPr>
      <w:rFonts w:ascii="Times" w:eastAsia="Times" w:hAnsi="Times"/>
      <w:sz w:val="24"/>
    </w:rPr>
  </w:style>
  <w:style w:type="paragraph" w:styleId="Rubrik1">
    <w:name w:val="heading 1"/>
    <w:basedOn w:val="Normal"/>
    <w:next w:val="Normal"/>
    <w:link w:val="Rubrik1Char"/>
    <w:uiPriority w:val="9"/>
    <w:qFormat/>
    <w:rsid w:val="00EB367A"/>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EB367A"/>
    <w:pPr>
      <w:keepNext/>
      <w:spacing w:before="240" w:after="60"/>
      <w:outlineLvl w:val="1"/>
    </w:pPr>
    <w:rPr>
      <w:rFonts w:ascii="Arial" w:hAnsi="Arial" w:cs="Arial"/>
      <w:b/>
      <w:bCs/>
      <w:i/>
      <w:iCs/>
      <w:sz w:val="28"/>
      <w:szCs w:val="28"/>
    </w:rPr>
  </w:style>
  <w:style w:type="paragraph" w:styleId="Rubrik4">
    <w:name w:val="heading 4"/>
    <w:basedOn w:val="Normal"/>
    <w:next w:val="Normal"/>
    <w:link w:val="Rubrik4Char"/>
    <w:semiHidden/>
    <w:unhideWhenUsed/>
    <w:qFormat/>
    <w:rsid w:val="000C1D0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75450A"/>
    <w:pPr>
      <w:tabs>
        <w:tab w:val="center" w:pos="4536"/>
        <w:tab w:val="right" w:pos="9072"/>
      </w:tabs>
    </w:pPr>
  </w:style>
  <w:style w:type="paragraph" w:styleId="Sidfot">
    <w:name w:val="footer"/>
    <w:basedOn w:val="Normal"/>
    <w:link w:val="SidfotChar"/>
    <w:uiPriority w:val="99"/>
    <w:rsid w:val="0075450A"/>
    <w:pPr>
      <w:tabs>
        <w:tab w:val="center" w:pos="4536"/>
        <w:tab w:val="right" w:pos="9072"/>
      </w:tabs>
    </w:pPr>
  </w:style>
  <w:style w:type="character" w:styleId="Hyperlnk">
    <w:name w:val="Hyperlink"/>
    <w:rsid w:val="0075450A"/>
    <w:rPr>
      <w:color w:val="0000FF"/>
      <w:u w:val="single"/>
    </w:rPr>
  </w:style>
  <w:style w:type="character" w:styleId="Platshllartext">
    <w:name w:val="Placeholder Text"/>
    <w:basedOn w:val="Standardstycketeckensnitt"/>
    <w:uiPriority w:val="99"/>
    <w:semiHidden/>
    <w:rsid w:val="00512A5E"/>
    <w:rPr>
      <w:color w:val="808080"/>
    </w:rPr>
  </w:style>
  <w:style w:type="paragraph" w:styleId="Ballongtext">
    <w:name w:val="Balloon Text"/>
    <w:basedOn w:val="Normal"/>
    <w:link w:val="BallongtextChar"/>
    <w:rsid w:val="0063638A"/>
    <w:rPr>
      <w:rFonts w:ascii="Segoe UI" w:hAnsi="Segoe UI" w:cs="Segoe UI"/>
      <w:sz w:val="18"/>
      <w:szCs w:val="18"/>
    </w:rPr>
  </w:style>
  <w:style w:type="character" w:customStyle="1" w:styleId="BallongtextChar">
    <w:name w:val="Ballongtext Char"/>
    <w:basedOn w:val="Standardstycketeckensnitt"/>
    <w:link w:val="Ballongtext"/>
    <w:rsid w:val="0063638A"/>
    <w:rPr>
      <w:rFonts w:ascii="Segoe UI" w:hAnsi="Segoe UI" w:cs="Segoe UI"/>
      <w:sz w:val="18"/>
      <w:szCs w:val="18"/>
    </w:rPr>
  </w:style>
  <w:style w:type="character" w:customStyle="1" w:styleId="Rubrik1Char">
    <w:name w:val="Rubrik 1 Char"/>
    <w:basedOn w:val="Standardstycketeckensnitt"/>
    <w:link w:val="Rubrik1"/>
    <w:uiPriority w:val="9"/>
    <w:rsid w:val="001C650A"/>
    <w:rPr>
      <w:rFonts w:ascii="Arial" w:hAnsi="Arial" w:cs="Arial"/>
      <w:b/>
      <w:bCs/>
      <w:kern w:val="32"/>
      <w:sz w:val="32"/>
      <w:szCs w:val="32"/>
    </w:rPr>
  </w:style>
  <w:style w:type="paragraph" w:styleId="Normalwebb">
    <w:name w:val="Normal (Web)"/>
    <w:basedOn w:val="Normal"/>
    <w:uiPriority w:val="99"/>
    <w:unhideWhenUsed/>
    <w:rsid w:val="001C650A"/>
    <w:pPr>
      <w:spacing w:before="100" w:beforeAutospacing="1" w:after="100" w:afterAutospacing="1"/>
    </w:pPr>
    <w:rPr>
      <w:rFonts w:ascii="Times New Roman" w:eastAsia="Times New Roman" w:hAnsi="Times New Roman"/>
      <w:szCs w:val="24"/>
    </w:rPr>
  </w:style>
  <w:style w:type="paragraph" w:styleId="Liststycke">
    <w:name w:val="List Paragraph"/>
    <w:basedOn w:val="Normal"/>
    <w:uiPriority w:val="34"/>
    <w:qFormat/>
    <w:rsid w:val="001C650A"/>
    <w:pPr>
      <w:ind w:left="720"/>
      <w:contextualSpacing/>
    </w:pPr>
    <w:rPr>
      <w:rFonts w:ascii="Times New Roman" w:eastAsia="Times New Roman" w:hAnsi="Times New Roman"/>
      <w:szCs w:val="24"/>
    </w:rPr>
  </w:style>
  <w:style w:type="character" w:customStyle="1" w:styleId="Rubrik4Char">
    <w:name w:val="Rubrik 4 Char"/>
    <w:basedOn w:val="Standardstycketeckensnitt"/>
    <w:link w:val="Rubrik4"/>
    <w:semiHidden/>
    <w:rsid w:val="000C1D03"/>
    <w:rPr>
      <w:rFonts w:asciiTheme="majorHAnsi" w:eastAsiaTheme="majorEastAsia" w:hAnsiTheme="majorHAnsi" w:cstheme="majorBidi"/>
      <w:i/>
      <w:iCs/>
      <w:color w:val="2E74B5" w:themeColor="accent1" w:themeShade="BF"/>
      <w:sz w:val="24"/>
    </w:rPr>
  </w:style>
  <w:style w:type="character" w:styleId="Stark">
    <w:name w:val="Strong"/>
    <w:basedOn w:val="Standardstycketeckensnitt"/>
    <w:uiPriority w:val="22"/>
    <w:qFormat/>
    <w:rsid w:val="002640D0"/>
    <w:rPr>
      <w:b/>
      <w:bCs/>
    </w:rPr>
  </w:style>
  <w:style w:type="character" w:styleId="Olstomnmnande">
    <w:name w:val="Unresolved Mention"/>
    <w:basedOn w:val="Standardstycketeckensnitt"/>
    <w:uiPriority w:val="99"/>
    <w:semiHidden/>
    <w:unhideWhenUsed/>
    <w:rsid w:val="0065798D"/>
    <w:rPr>
      <w:color w:val="605E5C"/>
      <w:shd w:val="clear" w:color="auto" w:fill="E1DFDD"/>
    </w:rPr>
  </w:style>
  <w:style w:type="character" w:styleId="AnvndHyperlnk">
    <w:name w:val="FollowedHyperlink"/>
    <w:basedOn w:val="Standardstycketeckensnitt"/>
    <w:rsid w:val="0065798D"/>
    <w:rPr>
      <w:color w:val="954F72" w:themeColor="followedHyperlink"/>
      <w:u w:val="single"/>
    </w:rPr>
  </w:style>
  <w:style w:type="character" w:customStyle="1" w:styleId="SidfotChar">
    <w:name w:val="Sidfot Char"/>
    <w:basedOn w:val="Standardstycketeckensnitt"/>
    <w:link w:val="Sidfot"/>
    <w:uiPriority w:val="99"/>
    <w:rsid w:val="00F80EC4"/>
    <w:rPr>
      <w:rFonts w:ascii="Times" w:eastAsia="Times" w:hAnsi="Times"/>
      <w:sz w:val="24"/>
    </w:rPr>
  </w:style>
  <w:style w:type="character" w:customStyle="1" w:styleId="SidhuvudChar">
    <w:name w:val="Sidhuvud Char"/>
    <w:basedOn w:val="Standardstycketeckensnitt"/>
    <w:link w:val="Sidhuvud"/>
    <w:uiPriority w:val="99"/>
    <w:rsid w:val="00F80EC4"/>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5260">
      <w:bodyDiv w:val="1"/>
      <w:marLeft w:val="0"/>
      <w:marRight w:val="0"/>
      <w:marTop w:val="0"/>
      <w:marBottom w:val="0"/>
      <w:divBdr>
        <w:top w:val="none" w:sz="0" w:space="0" w:color="auto"/>
        <w:left w:val="none" w:sz="0" w:space="0" w:color="auto"/>
        <w:bottom w:val="none" w:sz="0" w:space="0" w:color="auto"/>
        <w:right w:val="none" w:sz="0" w:space="0" w:color="auto"/>
      </w:divBdr>
    </w:div>
    <w:div w:id="589969364">
      <w:bodyDiv w:val="1"/>
      <w:marLeft w:val="0"/>
      <w:marRight w:val="0"/>
      <w:marTop w:val="0"/>
      <w:marBottom w:val="0"/>
      <w:divBdr>
        <w:top w:val="none" w:sz="0" w:space="0" w:color="auto"/>
        <w:left w:val="none" w:sz="0" w:space="0" w:color="auto"/>
        <w:bottom w:val="none" w:sz="0" w:space="0" w:color="auto"/>
        <w:right w:val="none" w:sz="0" w:space="0" w:color="auto"/>
      </w:divBdr>
    </w:div>
    <w:div w:id="11238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ls-solutions.com/repor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deofconduct@klippan-safety.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02%20Common\03%20Mallar%20&amp;%20Logo\Word%20-%20Klippan\Brev%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19EDB-9617-4496-94EC-F1E84E00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mall.dotx</Template>
  <TotalTime>449</TotalTime>
  <Pages>4</Pages>
  <Words>1331</Words>
  <Characters>8412</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Pebe Produkter AB</Company>
  <LinksUpToDate>false</LinksUpToDate>
  <CharactersWithSpaces>9724</CharactersWithSpaces>
  <SharedDoc>false</SharedDoc>
  <HLinks>
    <vt:vector size="12" baseType="variant">
      <vt:variant>
        <vt:i4>7471139</vt:i4>
      </vt:variant>
      <vt:variant>
        <vt:i4>6</vt:i4>
      </vt:variant>
      <vt:variant>
        <vt:i4>0</vt:i4>
      </vt:variant>
      <vt:variant>
        <vt:i4>5</vt:i4>
      </vt:variant>
      <vt:variant>
        <vt:lpwstr>http://www.pebe.se/</vt:lpwstr>
      </vt:variant>
      <vt:variant>
        <vt:lpwstr/>
      </vt:variant>
      <vt:variant>
        <vt:i4>6160503</vt:i4>
      </vt:variant>
      <vt:variant>
        <vt:i4>3</vt:i4>
      </vt:variant>
      <vt:variant>
        <vt:i4>0</vt:i4>
      </vt:variant>
      <vt:variant>
        <vt:i4>5</vt:i4>
      </vt:variant>
      <vt:variant>
        <vt:lpwstr>mailto:info@pebe.se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Johnsson</dc:creator>
  <cp:keywords/>
  <dc:description/>
  <cp:lastModifiedBy>Elin Malm</cp:lastModifiedBy>
  <cp:revision>19</cp:revision>
  <cp:lastPrinted>2023-12-06T08:49:00Z</cp:lastPrinted>
  <dcterms:created xsi:type="dcterms:W3CDTF">2023-12-01T07:55:00Z</dcterms:created>
  <dcterms:modified xsi:type="dcterms:W3CDTF">2023-12-12T10:08:00Z</dcterms:modified>
</cp:coreProperties>
</file>